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90" w:type="dxa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1440"/>
        <w:gridCol w:w="4670"/>
        <w:gridCol w:w="3430"/>
      </w:tblGrid>
      <w:tr w:rsidR="00E46643" w14:paraId="3321C418" w14:textId="77777777" w:rsidTr="0087115A">
        <w:tc>
          <w:tcPr>
            <w:tcW w:w="1350" w:type="dxa"/>
            <w:vMerge w:val="restart"/>
          </w:tcPr>
          <w:p w14:paraId="441B1B7F" w14:textId="77777777" w:rsidR="00E46643" w:rsidRDefault="00E46643" w:rsidP="0087115A">
            <w:pPr>
              <w:pStyle w:val="Header"/>
            </w:pPr>
            <w:r w:rsidRPr="000A6878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22986D8" wp14:editId="3E270A20">
                  <wp:simplePos x="0" y="0"/>
                  <wp:positionH relativeFrom="column">
                    <wp:posOffset>-2032</wp:posOffset>
                  </wp:positionH>
                  <wp:positionV relativeFrom="paragraph">
                    <wp:posOffset>201203</wp:posOffset>
                  </wp:positionV>
                  <wp:extent cx="723900" cy="305014"/>
                  <wp:effectExtent l="0" t="0" r="0" b="0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633EE7-FD65-40DA-B1F2-BCC61E1704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633EE7-FD65-40DA-B1F2-BCC61E1704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2" t="22504" r="17798" b="38185"/>
                          <a:stretch/>
                        </pic:blipFill>
                        <pic:spPr>
                          <a:xfrm>
                            <a:off x="0" y="0"/>
                            <a:ext cx="723900" cy="30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10" w:type="dxa"/>
            <w:gridSpan w:val="2"/>
          </w:tcPr>
          <w:p w14:paraId="5EFA9FE4" w14:textId="77777777" w:rsidR="00E46643" w:rsidRDefault="00E46643" w:rsidP="0087115A">
            <w:pPr>
              <w:pStyle w:val="Header"/>
              <w:jc w:val="center"/>
            </w:pPr>
            <w:r w:rsidRPr="00E32069">
              <w:rPr>
                <w:sz w:val="32"/>
                <w:szCs w:val="32"/>
              </w:rPr>
              <w:t>Jeff Pinegar</w:t>
            </w:r>
          </w:p>
        </w:tc>
        <w:tc>
          <w:tcPr>
            <w:tcW w:w="3430" w:type="dxa"/>
            <w:vAlign w:val="center"/>
          </w:tcPr>
          <w:p w14:paraId="4FD4D5FA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2E27D573" w14:textId="77777777" w:rsidTr="0087115A">
        <w:tc>
          <w:tcPr>
            <w:tcW w:w="1350" w:type="dxa"/>
            <w:vMerge/>
          </w:tcPr>
          <w:p w14:paraId="316C9241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2D3390AB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4670" w:type="dxa"/>
          </w:tcPr>
          <w:p w14:paraId="2E41CDC8" w14:textId="3C14D2AF" w:rsidR="00E46643" w:rsidRDefault="00B23A22" w:rsidP="00984D72">
            <w:pPr>
              <w:pStyle w:val="Header"/>
              <w:spacing w:before="60" w:after="60"/>
            </w:pPr>
            <w:r w:rsidRPr="00B23A22">
              <w:t>Excel Homework: Charting Crowdfunding</w:t>
            </w:r>
          </w:p>
        </w:tc>
        <w:tc>
          <w:tcPr>
            <w:tcW w:w="3430" w:type="dxa"/>
            <w:vAlign w:val="center"/>
          </w:tcPr>
          <w:p w14:paraId="2D804D72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47CAFB89" w14:textId="77777777" w:rsidTr="0087115A">
        <w:tc>
          <w:tcPr>
            <w:tcW w:w="1350" w:type="dxa"/>
            <w:vMerge/>
          </w:tcPr>
          <w:p w14:paraId="493457BF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78171259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4670" w:type="dxa"/>
          </w:tcPr>
          <w:p w14:paraId="2827E9FA" w14:textId="600BA6DA" w:rsidR="00E46643" w:rsidRDefault="00B23A22" w:rsidP="00984D72">
            <w:pPr>
              <w:pStyle w:val="Header"/>
              <w:spacing w:before="60" w:after="60"/>
            </w:pPr>
            <w:r>
              <w:t>September 29, 2022</w:t>
            </w:r>
          </w:p>
        </w:tc>
        <w:tc>
          <w:tcPr>
            <w:tcW w:w="3430" w:type="dxa"/>
            <w:vAlign w:val="center"/>
          </w:tcPr>
          <w:p w14:paraId="1E47E939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512089B7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373545" w:themeColor="text2"/>
          <w:sz w:val="16"/>
          <w:szCs w:val="16"/>
        </w:rPr>
      </w:pPr>
    </w:p>
    <w:p w14:paraId="68500E3D" w14:textId="3930751C" w:rsidR="00F34FA0" w:rsidRPr="00E32069" w:rsidRDefault="00B23A22" w:rsidP="00872054">
      <w:pPr>
        <w:pStyle w:val="Title"/>
        <w:tabs>
          <w:tab w:val="clear" w:pos="3060"/>
        </w:tabs>
        <w:ind w:left="0"/>
        <w:rPr>
          <w:b/>
          <w:color w:val="373545" w:themeColor="text2"/>
        </w:rPr>
      </w:pPr>
      <w:r w:rsidRPr="00B23A22">
        <w:rPr>
          <w:b/>
          <w:color w:val="373545" w:themeColor="text2"/>
        </w:rPr>
        <w:t>Crowdfunding</w:t>
      </w:r>
      <w:r w:rsidR="00230983">
        <w:rPr>
          <w:b/>
          <w:color w:val="373545" w:themeColor="text2"/>
        </w:rPr>
        <w:t xml:space="preserve"> Analysis</w:t>
      </w:r>
    </w:p>
    <w:p w14:paraId="623F356A" w14:textId="09C6E914" w:rsidR="0025408C" w:rsidRPr="007C63E7" w:rsidRDefault="00B23A22" w:rsidP="00F17E2F">
      <w:pPr>
        <w:pStyle w:val="Heading1"/>
      </w:pPr>
      <w:r>
        <w:t>Overview</w:t>
      </w:r>
    </w:p>
    <w:p w14:paraId="6D100616" w14:textId="77777777" w:rsidR="00FD3537" w:rsidRDefault="00FD3537" w:rsidP="00FD3537">
      <w:pPr>
        <w:pStyle w:val="Heading2"/>
      </w:pPr>
      <w:r>
        <w:t>Objective:</w:t>
      </w:r>
    </w:p>
    <w:p w14:paraId="1AC66C09" w14:textId="14553490" w:rsidR="00FD3537" w:rsidRPr="00FD3537" w:rsidRDefault="00FD3537" w:rsidP="00FD3537">
      <w:r>
        <w:t>By analyzing a data set of 1,000 confounding campaigns</w:t>
      </w:r>
      <w:r w:rsidR="00A840BE">
        <w:t>, generalizable best practices and advice can be identified to</w:t>
      </w:r>
      <w:r>
        <w:t xml:space="preserve"> help future campaigns achieve their goals.</w:t>
      </w:r>
    </w:p>
    <w:p w14:paraId="2DF11BFE" w14:textId="2DB6690F" w:rsidR="00226CC8" w:rsidRDefault="00B23A22" w:rsidP="00FD3537">
      <w:pPr>
        <w:pStyle w:val="Heading2"/>
      </w:pPr>
      <w:r>
        <w:t>Data Source:</w:t>
      </w:r>
    </w:p>
    <w:p w14:paraId="49E93FB6" w14:textId="14406668" w:rsidR="00B23A22" w:rsidRDefault="009923EC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Collection of </w:t>
      </w:r>
      <w:r w:rsidR="00B23A22">
        <w:t>1</w:t>
      </w:r>
      <w:r>
        <w:t>,</w:t>
      </w:r>
      <w:r w:rsidR="00B23A22">
        <w:t>000 crowdfunded campaign</w:t>
      </w:r>
      <w:r w:rsidR="00807C1B">
        <w:t xml:space="preserve"> (n=1,000)</w:t>
      </w:r>
    </w:p>
    <w:p w14:paraId="3D36FA76" w14:textId="074E65AA" w:rsidR="00B9433E" w:rsidRDefault="00B9433E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57% of campaigns reached their goal, and 37% failed. The remainder were either canceled or still active </w:t>
      </w:r>
    </w:p>
    <w:p w14:paraId="74C6604F" w14:textId="09C1368C" w:rsidR="00B23A22" w:rsidRDefault="00B23A22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Campaigns were </w:t>
      </w:r>
      <w:r w:rsidR="009923EC">
        <w:t>conducted between</w:t>
      </w:r>
      <w:r>
        <w:t xml:space="preserve"> Jan</w:t>
      </w:r>
      <w:r w:rsidR="009923EC">
        <w:t>.</w:t>
      </w:r>
      <w:r>
        <w:t xml:space="preserve"> 2010 to Jan</w:t>
      </w:r>
      <w:r w:rsidR="009923EC">
        <w:t>.</w:t>
      </w:r>
      <w:r>
        <w:t xml:space="preserve"> 2020</w:t>
      </w:r>
      <w:r w:rsidR="009923EC">
        <w:t xml:space="preserve"> with an average duration of 15 days and a maximum duration of 59 days</w:t>
      </w:r>
    </w:p>
    <w:p w14:paraId="03A4BD1C" w14:textId="77777777" w:rsidR="00B9433E" w:rsidRDefault="00A75C38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Campaigns </w:t>
      </w:r>
      <w:r w:rsidR="00F17E2F">
        <w:t>are</w:t>
      </w:r>
      <w:r>
        <w:t xml:space="preserve"> categorized </w:t>
      </w:r>
      <w:r w:rsidR="00F17E2F">
        <w:t>into</w:t>
      </w:r>
      <w:r>
        <w:t xml:space="preserve"> 9 cat</w:t>
      </w:r>
      <w:r w:rsidR="00F17E2F">
        <w:t>e</w:t>
      </w:r>
      <w:r>
        <w:t xml:space="preserve">gories and 24 </w:t>
      </w:r>
      <w:r w:rsidR="00F17E2F">
        <w:t>subcategories</w:t>
      </w:r>
      <w:r w:rsidR="00B9433E" w:rsidRPr="00B9433E">
        <w:t xml:space="preserve"> </w:t>
      </w:r>
    </w:p>
    <w:p w14:paraId="3F0E66E3" w14:textId="263613DD" w:rsidR="00B9433E" w:rsidRDefault="00B9433E" w:rsidP="00FD3537">
      <w:pPr>
        <w:pStyle w:val="Body"/>
        <w:numPr>
          <w:ilvl w:val="0"/>
          <w:numId w:val="29"/>
        </w:numPr>
        <w:spacing w:before="60"/>
        <w:ind w:right="900"/>
      </w:pPr>
      <w:r>
        <w:t>Campaigns were conducted in 7 countries</w:t>
      </w:r>
    </w:p>
    <w:p w14:paraId="268DD8E6" w14:textId="77777777" w:rsidR="00B9433E" w:rsidRDefault="00B9433E" w:rsidP="00FD3537">
      <w:pPr>
        <w:pStyle w:val="Body"/>
        <w:numPr>
          <w:ilvl w:val="1"/>
          <w:numId w:val="29"/>
        </w:numPr>
        <w:spacing w:before="60"/>
        <w:ind w:right="900"/>
      </w:pPr>
      <w:r>
        <w:t>76% of campaigns were US based</w:t>
      </w:r>
    </w:p>
    <w:p w14:paraId="2AC6BF81" w14:textId="3CC82B53" w:rsidR="00B9433E" w:rsidRDefault="00B9433E" w:rsidP="00FD3537">
      <w:pPr>
        <w:pStyle w:val="Body"/>
        <w:numPr>
          <w:ilvl w:val="1"/>
          <w:numId w:val="29"/>
        </w:numPr>
        <w:spacing w:before="60"/>
        <w:ind w:right="900"/>
      </w:pPr>
      <w:r>
        <w:t>The other 6 courtesies represent less than 5% each</w:t>
      </w:r>
    </w:p>
    <w:p w14:paraId="5A78383A" w14:textId="77777777" w:rsidR="00FD3537" w:rsidRDefault="00FD3537" w:rsidP="00FD3537">
      <w:pPr>
        <w:pStyle w:val="Body"/>
        <w:spacing w:before="60"/>
        <w:ind w:right="900"/>
      </w:pPr>
    </w:p>
    <w:p w14:paraId="24D3AAAB" w14:textId="39425B2B" w:rsidR="00B23A22" w:rsidRDefault="00B23A22" w:rsidP="00CB033E">
      <w:pPr>
        <w:pStyle w:val="Heading1"/>
        <w:pageBreakBefore/>
      </w:pPr>
      <w:r>
        <w:lastRenderedPageBreak/>
        <w:t>Crowd Funding Campaigns</w:t>
      </w:r>
    </w:p>
    <w:p w14:paraId="0419A66E" w14:textId="1CE84589" w:rsidR="009454BC" w:rsidRDefault="009454BC" w:rsidP="000A4B4E">
      <w:pPr>
        <w:pStyle w:val="Body"/>
      </w:pPr>
      <w:r>
        <w:t>Given the provided data, what are three conclusions we can draw about crowdfunding campaigns?</w:t>
      </w:r>
    </w:p>
    <w:p w14:paraId="4AC368E4" w14:textId="429C8FF5" w:rsidR="000A4B4E" w:rsidRDefault="000A4B4E" w:rsidP="00B9433E">
      <w:pPr>
        <w:pStyle w:val="Body"/>
        <w:numPr>
          <w:ilvl w:val="0"/>
          <w:numId w:val="25"/>
        </w:numPr>
      </w:pPr>
      <w:r>
        <w:t>The most popular campaigns are for the arts</w:t>
      </w:r>
      <w:r w:rsidR="00230983">
        <w:t>,</w:t>
      </w:r>
      <w:r>
        <w:t xml:space="preserve"> including film, video, music, or theater</w:t>
      </w:r>
      <w:r w:rsidR="00230983">
        <w:t>. Together these categories</w:t>
      </w:r>
      <w:r>
        <w:t xml:space="preserve"> represent 70% of the campaigns</w:t>
      </w:r>
      <w:r w:rsidR="00230983">
        <w:t xml:space="preserve"> analyzed</w:t>
      </w:r>
      <w:r w:rsidR="00CB033E">
        <w:t xml:space="preserve"> (see </w:t>
      </w:r>
      <w:r w:rsidR="00CB033E">
        <w:fldChar w:fldCharType="begin"/>
      </w:r>
      <w:r w:rsidR="00CB033E">
        <w:instrText xml:space="preserve"> REF _Ref114060121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1</w:t>
      </w:r>
      <w:r w:rsidR="00CB033E">
        <w:fldChar w:fldCharType="end"/>
      </w:r>
      <w:r w:rsidR="00CB033E">
        <w:t>).</w:t>
      </w:r>
      <w:r>
        <w:t xml:space="preserve"> </w:t>
      </w:r>
      <w:r w:rsidR="00A840BE">
        <w:t>However, w</w:t>
      </w:r>
      <w:r w:rsidR="00230983">
        <w:t>hile more popular</w:t>
      </w:r>
      <w:r>
        <w:t>, these campaigns do not</w:t>
      </w:r>
      <w:r w:rsidR="00A840BE">
        <w:t>,</w:t>
      </w:r>
      <w:r>
        <w:t xml:space="preserve"> </w:t>
      </w:r>
      <w:r w:rsidR="00807C1B">
        <w:t xml:space="preserve">on </w:t>
      </w:r>
      <w:r w:rsidR="00230983">
        <w:t>averag</w:t>
      </w:r>
      <w:r w:rsidR="00807C1B">
        <w:t>e</w:t>
      </w:r>
      <w:r w:rsidR="00A840BE">
        <w:t>,</w:t>
      </w:r>
      <w:r w:rsidR="00807C1B">
        <w:t xml:space="preserve"> </w:t>
      </w:r>
      <w:r>
        <w:t>have higher success rates than other campaigns.</w:t>
      </w:r>
    </w:p>
    <w:p w14:paraId="30FCDFA0" w14:textId="6D980C5D" w:rsidR="00CB033E" w:rsidRDefault="00CB033E" w:rsidP="00CB033E">
      <w:pPr>
        <w:pStyle w:val="Caption"/>
        <w:keepNext/>
      </w:pPr>
      <w:bookmarkStart w:id="0" w:name="_Ref114060121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</w:t>
      </w:r>
      <w:r w:rsidR="00F06F2D">
        <w:rPr>
          <w:noProof/>
        </w:rPr>
        <w:fldChar w:fldCharType="end"/>
      </w:r>
      <w:bookmarkEnd w:id="0"/>
      <w:r>
        <w:t xml:space="preserve">: </w:t>
      </w:r>
      <w:r w:rsidR="00230983">
        <w:t>Campaign</w:t>
      </w:r>
      <w:r>
        <w:t xml:space="preserve"> Outcomes by Category</w:t>
      </w:r>
      <w:r w:rsidR="00230983">
        <w:t xml:space="preserve"> (Count)</w:t>
      </w:r>
    </w:p>
    <w:p w14:paraId="26614FBF" w14:textId="38CE9FCE" w:rsidR="00CB033E" w:rsidRDefault="00A56D1B" w:rsidP="00A56D1B">
      <w:pPr>
        <w:pStyle w:val="Body"/>
        <w:jc w:val="center"/>
      </w:pPr>
      <w:r>
        <w:rPr>
          <w:noProof/>
        </w:rPr>
        <w:drawing>
          <wp:inline distT="0" distB="0" distL="0" distR="0" wp14:anchorId="59A28F70" wp14:editId="7D7BA3CC">
            <wp:extent cx="5240901" cy="25791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16" cy="258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572D5" w14:textId="77777777" w:rsidR="00292F61" w:rsidRDefault="00292F61" w:rsidP="00A56D1B">
      <w:pPr>
        <w:pStyle w:val="Body"/>
        <w:jc w:val="center"/>
      </w:pPr>
    </w:p>
    <w:p w14:paraId="127EFC87" w14:textId="47116974" w:rsidR="00292F61" w:rsidRDefault="00A840BE" w:rsidP="00292F61">
      <w:pPr>
        <w:pStyle w:val="Body"/>
        <w:numPr>
          <w:ilvl w:val="0"/>
          <w:numId w:val="25"/>
        </w:numPr>
      </w:pPr>
      <w:r>
        <w:t>The c</w:t>
      </w:r>
      <w:r w:rsidR="00292F61">
        <w:t xml:space="preserve">ampaign category appears to have </w:t>
      </w:r>
      <w:r>
        <w:t>minimal</w:t>
      </w:r>
      <w:r w:rsidR="00292F61">
        <w:t xml:space="preserve"> impact on the chances of success or failure. Most campaigns succeed between 45% and 65% of the time</w:t>
      </w:r>
      <w:r>
        <w:t>;</w:t>
      </w:r>
      <w:r w:rsidR="00292F61">
        <w:t xml:space="preserve"> see </w:t>
      </w:r>
      <w:r w:rsidR="00292F61">
        <w:fldChar w:fldCharType="begin"/>
      </w:r>
      <w:r w:rsidR="00292F61">
        <w:instrText xml:space="preserve"> REF _Ref114571453 \h </w:instrText>
      </w:r>
      <w:r w:rsidR="00292F61">
        <w:fldChar w:fldCharType="separate"/>
      </w:r>
      <w:r w:rsidR="009C1E6D" w:rsidRPr="00754399">
        <w:t xml:space="preserve">Figure </w:t>
      </w:r>
      <w:r w:rsidR="009C1E6D">
        <w:rPr>
          <w:noProof/>
        </w:rPr>
        <w:t>2</w:t>
      </w:r>
      <w:r w:rsidR="00292F61">
        <w:fldChar w:fldCharType="end"/>
      </w:r>
      <w:r w:rsidR="00292F61">
        <w:t>. (Journalism was not considered because the sample size was n=4)</w:t>
      </w:r>
    </w:p>
    <w:p w14:paraId="6AFCD7F2" w14:textId="732685CF" w:rsidR="00230983" w:rsidRPr="00754399" w:rsidRDefault="00230983" w:rsidP="00754399">
      <w:pPr>
        <w:pStyle w:val="Caption"/>
      </w:pPr>
      <w:bookmarkStart w:id="1" w:name="_Ref114571453"/>
      <w:bookmarkStart w:id="2" w:name="_Ref114571354"/>
      <w:r w:rsidRPr="00754399"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2</w:t>
      </w:r>
      <w:r w:rsidR="00F06F2D">
        <w:rPr>
          <w:noProof/>
        </w:rPr>
        <w:fldChar w:fldCharType="end"/>
      </w:r>
      <w:bookmarkEnd w:id="1"/>
      <w:r w:rsidRPr="00754399">
        <w:t>: Campaign Outcomes by Category</w:t>
      </w:r>
      <w:bookmarkEnd w:id="2"/>
    </w:p>
    <w:p w14:paraId="62937152" w14:textId="1363295E" w:rsidR="00230983" w:rsidRDefault="00230983" w:rsidP="00A56D1B">
      <w:pPr>
        <w:pStyle w:val="Body"/>
        <w:jc w:val="center"/>
      </w:pPr>
      <w:r>
        <w:rPr>
          <w:noProof/>
        </w:rPr>
        <w:drawing>
          <wp:inline distT="0" distB="0" distL="0" distR="0" wp14:anchorId="6C1E3B48" wp14:editId="3D52CC96">
            <wp:extent cx="5220269" cy="21979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43" cy="2213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462179" w14:textId="5B7D6F7C" w:rsidR="002D6B78" w:rsidRDefault="002D6B78" w:rsidP="00436A91">
      <w:pPr>
        <w:pStyle w:val="Body"/>
        <w:keepNext/>
        <w:keepLines/>
        <w:numPr>
          <w:ilvl w:val="0"/>
          <w:numId w:val="25"/>
        </w:numPr>
      </w:pPr>
      <w:r>
        <w:t>I only found one thing that would offer any insight into whether a campaign would be successful or fail</w:t>
      </w:r>
      <w:r w:rsidR="00A840BE">
        <w:t>. C</w:t>
      </w:r>
      <w:r>
        <w:t>ampaign</w:t>
      </w:r>
      <w:r w:rsidR="00A840BE">
        <w:t>s</w:t>
      </w:r>
      <w:r>
        <w:t xml:space="preserve"> </w:t>
      </w:r>
      <w:r w:rsidR="00A840BE">
        <w:t>that are</w:t>
      </w:r>
      <w:r>
        <w:t xml:space="preserve"> both a Spotlight and a Staff pick</w:t>
      </w:r>
      <w:r w:rsidR="00A840BE">
        <w:t xml:space="preserve"> appear more successful. S</w:t>
      </w:r>
      <w:r w:rsidR="00436A91">
        <w:t xml:space="preserve">ee </w:t>
      </w:r>
      <w:r w:rsidR="00436A91">
        <w:fldChar w:fldCharType="begin"/>
      </w:r>
      <w:r w:rsidR="00436A91">
        <w:instrText xml:space="preserve"> REF _Ref114693081 \h </w:instrText>
      </w:r>
      <w:r w:rsidR="00436A91">
        <w:fldChar w:fldCharType="separate"/>
      </w:r>
      <w:r w:rsidR="009C1E6D">
        <w:t xml:space="preserve">Figure </w:t>
      </w:r>
      <w:r w:rsidR="009C1E6D">
        <w:rPr>
          <w:noProof/>
        </w:rPr>
        <w:t>3</w:t>
      </w:r>
      <w:r w:rsidR="00436A91">
        <w:fldChar w:fldCharType="end"/>
      </w:r>
      <w:r>
        <w:t xml:space="preserve">. The other thing of note was that compared to either Spotlight or Staff Pick, there was a higher percentage of cancelation. </w:t>
      </w:r>
      <w:r w:rsidR="00A840BE">
        <w:t>I assume</w:t>
      </w:r>
      <w:r>
        <w:t xml:space="preserve"> that combined Spotlight or Staff Pick contributes to a higher level of support from the staff.</w:t>
      </w:r>
      <w:r w:rsidR="003068DA">
        <w:t xml:space="preserve"> While there are only 10 campaigns that are both</w:t>
      </w:r>
      <w:r w:rsidR="009415B0">
        <w:t>,</w:t>
      </w:r>
      <w:r w:rsidR="003068DA">
        <w:t xml:space="preserve"> we also </w:t>
      </w:r>
      <w:r w:rsidR="009415B0">
        <w:t>observed</w:t>
      </w:r>
      <w:r w:rsidR="003068DA">
        <w:t xml:space="preserve"> results that are closer to the plan</w:t>
      </w:r>
      <w:r w:rsidR="009415B0">
        <w:t xml:space="preserve"> (less variability),</w:t>
      </w:r>
      <w:r w:rsidR="003068DA">
        <w:t xml:space="preserve"> perhaps another indication that these campaigns are managed better</w:t>
      </w:r>
      <w:r w:rsidR="00CF37D6">
        <w:t xml:space="preserve">, see </w:t>
      </w:r>
      <w:r w:rsidR="00CF37D6">
        <w:fldChar w:fldCharType="begin"/>
      </w:r>
      <w:r w:rsidR="00CF37D6">
        <w:instrText xml:space="preserve"> REF _Ref114693451 \h </w:instrText>
      </w:r>
      <w:r w:rsidR="00CF37D6">
        <w:fldChar w:fldCharType="separate"/>
      </w:r>
      <w:r w:rsidR="009C1E6D">
        <w:t xml:space="preserve">Figure </w:t>
      </w:r>
      <w:r w:rsidR="009C1E6D">
        <w:rPr>
          <w:noProof/>
        </w:rPr>
        <w:t>4</w:t>
      </w:r>
      <w:r w:rsidR="00CF37D6">
        <w:fldChar w:fldCharType="end"/>
      </w:r>
      <w:r w:rsidR="003068DA">
        <w:t>.</w:t>
      </w:r>
      <w:r w:rsidR="00A840BE">
        <w:t xml:space="preserve"> These campaigns also have higher cancellation rates and lower failure rates, indicating closer attention from management.</w:t>
      </w:r>
    </w:p>
    <w:p w14:paraId="04B30DD3" w14:textId="765B4DB9" w:rsidR="002D6B78" w:rsidRDefault="002D6B78" w:rsidP="002D6B78">
      <w:pPr>
        <w:pStyle w:val="Caption"/>
        <w:keepNext/>
      </w:pPr>
      <w:bookmarkStart w:id="3" w:name="_Ref114693081"/>
      <w:bookmarkStart w:id="4" w:name="_Ref114693075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3</w:t>
      </w:r>
      <w:r w:rsidR="00F06F2D">
        <w:rPr>
          <w:noProof/>
        </w:rPr>
        <w:fldChar w:fldCharType="end"/>
      </w:r>
      <w:bookmarkEnd w:id="3"/>
      <w:r>
        <w:t xml:space="preserve">:  </w:t>
      </w:r>
      <w:r w:rsidRPr="00C1097D">
        <w:t>Outcome</w:t>
      </w:r>
      <w:r>
        <w:t>s</w:t>
      </w:r>
      <w:r w:rsidRPr="00C1097D">
        <w:t xml:space="preserve"> of Campaigns that are Both Spotlight and Staff Picks</w:t>
      </w:r>
      <w:bookmarkEnd w:id="4"/>
    </w:p>
    <w:p w14:paraId="7A50F1B1" w14:textId="3AB68BB6" w:rsidR="002D6B78" w:rsidRDefault="00A56D1B" w:rsidP="00A56D1B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08429001" wp14:editId="078AA70E">
            <wp:extent cx="4012442" cy="2563474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93" cy="2571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476C6" w14:textId="338A3517" w:rsidR="003068DA" w:rsidRDefault="003068DA" w:rsidP="002D6B78">
      <w:pPr>
        <w:pStyle w:val="Body"/>
        <w:keepNext/>
        <w:ind w:left="360"/>
        <w:jc w:val="center"/>
      </w:pPr>
    </w:p>
    <w:p w14:paraId="39E4BAA3" w14:textId="769077BC" w:rsidR="003068DA" w:rsidRDefault="003068DA" w:rsidP="003068DA">
      <w:pPr>
        <w:pStyle w:val="Caption"/>
        <w:keepNext/>
      </w:pPr>
      <w:bookmarkStart w:id="5" w:name="_Ref114693451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4</w:t>
      </w:r>
      <w:r w:rsidR="00F06F2D">
        <w:rPr>
          <w:noProof/>
        </w:rPr>
        <w:fldChar w:fldCharType="end"/>
      </w:r>
      <w:bookmarkEnd w:id="5"/>
      <w:r>
        <w:t xml:space="preserve">:  Analysis of Successful </w:t>
      </w:r>
      <w:r w:rsidR="00A840BE">
        <w:t>Campaigns</w:t>
      </w:r>
      <w:r>
        <w:t xml:space="preserve"> that are both a Spotlight and a Staff Pick</w:t>
      </w:r>
    </w:p>
    <w:p w14:paraId="58238972" w14:textId="46AF026C" w:rsidR="003068DA" w:rsidRDefault="00FF619A" w:rsidP="00A56D1B">
      <w:pPr>
        <w:pStyle w:val="Body"/>
        <w:keepNext/>
        <w:jc w:val="center"/>
      </w:pPr>
      <w:r w:rsidRPr="00FF619A">
        <w:drawing>
          <wp:inline distT="0" distB="0" distL="0" distR="0" wp14:anchorId="0F841DCA" wp14:editId="0AE3D035">
            <wp:extent cx="4317751" cy="1472266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611" cy="148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CCAA" w14:textId="30B1AE38" w:rsidR="0064398D" w:rsidRDefault="00E178D5" w:rsidP="00754399">
      <w:pPr>
        <w:pStyle w:val="Body"/>
        <w:keepLines/>
        <w:numPr>
          <w:ilvl w:val="0"/>
          <w:numId w:val="25"/>
        </w:numPr>
      </w:pPr>
      <w:r>
        <w:t>Successful</w:t>
      </w:r>
      <w:r w:rsidR="00AC00C0">
        <w:t xml:space="preserve"> campaigns have higher than average (mean and median) number</w:t>
      </w:r>
      <w:r w:rsidR="00A840BE">
        <w:t>s</w:t>
      </w:r>
      <w:r w:rsidR="00AC00C0">
        <w:t xml:space="preserve"> of backers when compared to campaigns that fail</w:t>
      </w:r>
      <w:r>
        <w:t xml:space="preserve">, </w:t>
      </w:r>
      <w:r>
        <w:fldChar w:fldCharType="begin"/>
      </w:r>
      <w:r>
        <w:instrText xml:space="preserve"> REF _Ref114060598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7</w:t>
      </w:r>
      <w:r>
        <w:fldChar w:fldCharType="end"/>
      </w:r>
      <w:r w:rsidR="00AC00C0">
        <w:t xml:space="preserve">. </w:t>
      </w:r>
      <w:r w:rsidR="00DA0D66">
        <w:t>A</w:t>
      </w:r>
      <w:r w:rsidR="00AC00C0">
        <w:t xml:space="preserve"> </w:t>
      </w:r>
      <w:r w:rsidR="00AC00C0" w:rsidRPr="00AC00C0">
        <w:t>Wilcoxon rank sum test</w:t>
      </w:r>
      <w:r w:rsidR="00AC00C0">
        <w:t xml:space="preserve"> confirmed that the medians </w:t>
      </w:r>
      <w:r w:rsidR="00CB033E">
        <w:t>differed</w:t>
      </w:r>
      <w:r w:rsidR="00AC00C0">
        <w:t xml:space="preserve"> (</w:t>
      </w:r>
      <w:r w:rsidR="00AC00C0">
        <w:sym w:font="Symbol" w:char="F061"/>
      </w:r>
      <w:r w:rsidR="00AC00C0">
        <w:t>=0.005).</w:t>
      </w:r>
      <w:r w:rsidR="00CB033E">
        <w:t xml:space="preserve"> </w:t>
      </w:r>
      <w:r w:rsidR="00A840BE">
        <w:t>However, t</w:t>
      </w:r>
      <w:r w:rsidR="00CB033E">
        <w:t xml:space="preserve">his </w:t>
      </w:r>
      <w:r w:rsidR="00A840BE">
        <w:t xml:space="preserve">difference </w:t>
      </w:r>
      <w:r w:rsidR="00CB033E">
        <w:t>is not clear simply by looking at the histograms</w:t>
      </w:r>
      <w:r w:rsidR="00A840BE">
        <w:t xml:space="preserve"> (</w:t>
      </w:r>
      <w:r w:rsidR="00CB033E">
        <w:fldChar w:fldCharType="begin"/>
      </w:r>
      <w:r w:rsidR="00CB033E">
        <w:instrText xml:space="preserve"> REF _Ref114059955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5</w:t>
      </w:r>
      <w:r w:rsidR="00CB033E">
        <w:fldChar w:fldCharType="end"/>
      </w:r>
      <w:r w:rsidR="00CB033E">
        <w:t xml:space="preserve"> and </w:t>
      </w:r>
      <w:r w:rsidR="00CB033E">
        <w:fldChar w:fldCharType="begin"/>
      </w:r>
      <w:r w:rsidR="00CB033E">
        <w:instrText xml:space="preserve"> REF _Ref114059965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6</w:t>
      </w:r>
      <w:r w:rsidR="00CB033E">
        <w:fldChar w:fldCharType="end"/>
      </w:r>
      <w:r w:rsidR="00A840BE">
        <w:t xml:space="preserve">), with </w:t>
      </w:r>
      <w:r w:rsidR="00DA0D66">
        <w:t>both distributions hav</w:t>
      </w:r>
      <w:r w:rsidR="00A840BE">
        <w:t>ing</w:t>
      </w:r>
      <w:r w:rsidR="00DA0D66">
        <w:t xml:space="preserve"> long tails and </w:t>
      </w:r>
      <w:r w:rsidR="00A840BE">
        <w:t>significant</w:t>
      </w:r>
      <w:r w:rsidR="00DA0D66">
        <w:t xml:space="preserve"> variations measured by standard deviation.</w:t>
      </w:r>
      <w:r w:rsidR="00646C1D">
        <w:t xml:space="preserve"> In any case, the Median is a more meaningful </w:t>
      </w:r>
      <w:r w:rsidR="00646C1D" w:rsidRPr="00646C1D">
        <w:t>summar</w:t>
      </w:r>
      <w:r w:rsidR="00646C1D">
        <w:t>y</w:t>
      </w:r>
      <w:r w:rsidR="00646C1D" w:rsidRPr="00646C1D">
        <w:t xml:space="preserve"> </w:t>
      </w:r>
      <w:r w:rsidR="00646C1D">
        <w:t xml:space="preserve">of the </w:t>
      </w:r>
      <w:r w:rsidR="00646C1D" w:rsidRPr="00646C1D">
        <w:t>data</w:t>
      </w:r>
      <w:r w:rsidR="00677DD2">
        <w:t xml:space="preserve"> because </w:t>
      </w:r>
      <w:r w:rsidR="0074005E">
        <w:t xml:space="preserve">of </w:t>
      </w:r>
      <w:r w:rsidR="00677DD2">
        <w:t>outliers (</w:t>
      </w:r>
      <w:r w:rsidR="0074005E">
        <w:t xml:space="preserve">a few </w:t>
      </w:r>
      <w:r w:rsidR="00677DD2">
        <w:t xml:space="preserve">campaigns with </w:t>
      </w:r>
      <w:r w:rsidR="0074005E">
        <w:t xml:space="preserve">a </w:t>
      </w:r>
      <w:r w:rsidR="00677DD2">
        <w:t xml:space="preserve">very large number of </w:t>
      </w:r>
      <w:r w:rsidR="0074005E">
        <w:t>backers</w:t>
      </w:r>
      <w:r w:rsidR="00677DD2">
        <w:t>)</w:t>
      </w:r>
      <w:r w:rsidR="0074005E">
        <w:t>.</w:t>
      </w:r>
    </w:p>
    <w:p w14:paraId="7F6B0F10" w14:textId="1D964FE4" w:rsidR="00AC00C0" w:rsidRDefault="00AC00C0" w:rsidP="00E178D5">
      <w:pPr>
        <w:pStyle w:val="Caption"/>
        <w:keepNext/>
        <w:spacing w:before="240"/>
      </w:pPr>
      <w:bookmarkStart w:id="6" w:name="_Ref114059955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5</w:t>
      </w:r>
      <w:r w:rsidR="00F06F2D">
        <w:rPr>
          <w:noProof/>
        </w:rPr>
        <w:fldChar w:fldCharType="end"/>
      </w:r>
      <w:bookmarkEnd w:id="6"/>
      <w:r>
        <w:t xml:space="preserve">:  Analysis of Number of Backers of Successful </w:t>
      </w:r>
      <w:r w:rsidR="006876A2">
        <w:t>Campaign</w:t>
      </w:r>
      <w:r>
        <w:t>s</w:t>
      </w:r>
    </w:p>
    <w:p w14:paraId="666315A5" w14:textId="61377E35" w:rsidR="00AC00C0" w:rsidRDefault="00646C1D" w:rsidP="00E178D5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33A5FCC1" wp14:editId="6C3767F1">
            <wp:extent cx="4472891" cy="240200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15" cy="2419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004C1D" w14:textId="6AA8DD88" w:rsidR="00AC00C0" w:rsidRDefault="00AC00C0" w:rsidP="00E178D5">
      <w:pPr>
        <w:pStyle w:val="Caption"/>
        <w:keepNext/>
        <w:spacing w:before="240"/>
      </w:pPr>
      <w:bookmarkStart w:id="7" w:name="_Ref114059965"/>
      <w:r>
        <w:t xml:space="preserve">Figure </w:t>
      </w:r>
      <w:r w:rsidR="00F06F2D">
        <w:fldChar w:fldCharType="begin"/>
      </w:r>
      <w:r w:rsidR="00F06F2D">
        <w:instrText xml:space="preserve"> SEQ Figure \*</w:instrText>
      </w:r>
      <w:r w:rsidR="00F06F2D">
        <w:instrText xml:space="preserve"> ARABIC </w:instrText>
      </w:r>
      <w:r w:rsidR="00F06F2D">
        <w:fldChar w:fldCharType="separate"/>
      </w:r>
      <w:r w:rsidR="009C1E6D">
        <w:rPr>
          <w:noProof/>
        </w:rPr>
        <w:t>6</w:t>
      </w:r>
      <w:r w:rsidR="00F06F2D">
        <w:rPr>
          <w:noProof/>
        </w:rPr>
        <w:fldChar w:fldCharType="end"/>
      </w:r>
      <w:bookmarkEnd w:id="7"/>
      <w:r>
        <w:t xml:space="preserve">:  Analysis of Number of Backers of </w:t>
      </w:r>
      <w:r w:rsidR="00292F61">
        <w:t>Failed</w:t>
      </w:r>
      <w:r>
        <w:t xml:space="preserve"> </w:t>
      </w:r>
      <w:r w:rsidR="006876A2">
        <w:t>Campaign</w:t>
      </w:r>
      <w:r>
        <w:t>s</w:t>
      </w:r>
    </w:p>
    <w:p w14:paraId="02350912" w14:textId="6542AD55" w:rsidR="00AC00C0" w:rsidRDefault="00646C1D" w:rsidP="00E178D5">
      <w:pPr>
        <w:pStyle w:val="Body"/>
        <w:jc w:val="center"/>
      </w:pPr>
      <w:r>
        <w:rPr>
          <w:noProof/>
        </w:rPr>
        <w:drawing>
          <wp:inline distT="0" distB="0" distL="0" distR="0" wp14:anchorId="7BFCDB82" wp14:editId="28277E78">
            <wp:extent cx="4482105" cy="239766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740" cy="241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FD7EC" w14:textId="0AC3A70E" w:rsidR="004F04BC" w:rsidRDefault="004F04BC" w:rsidP="00DA0D66">
      <w:pPr>
        <w:pStyle w:val="Caption"/>
        <w:keepNext/>
        <w:spacing w:before="240"/>
      </w:pPr>
      <w:bookmarkStart w:id="8" w:name="_Ref114060598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7</w:t>
      </w:r>
      <w:r w:rsidR="00F06F2D">
        <w:rPr>
          <w:noProof/>
        </w:rPr>
        <w:fldChar w:fldCharType="end"/>
      </w:r>
      <w:bookmarkEnd w:id="8"/>
      <w:r>
        <w:t>: Statistical Comparison of Backer Participation Rates on Success</w:t>
      </w:r>
    </w:p>
    <w:p w14:paraId="609B4B01" w14:textId="55616584" w:rsidR="004F04BC" w:rsidRDefault="00FF619A" w:rsidP="00A840BE">
      <w:pPr>
        <w:pStyle w:val="Body"/>
        <w:jc w:val="center"/>
      </w:pPr>
      <w:r w:rsidRPr="00FF619A">
        <w:drawing>
          <wp:inline distT="0" distB="0" distL="0" distR="0" wp14:anchorId="4AC81BDB" wp14:editId="32F6D6EA">
            <wp:extent cx="4349556" cy="148311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598" cy="150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501F" w14:textId="04CEA927" w:rsidR="00B23A22" w:rsidRDefault="000D79BC" w:rsidP="007832A0">
      <w:pPr>
        <w:pStyle w:val="ListParagraph"/>
        <w:keepLines/>
        <w:numPr>
          <w:ilvl w:val="0"/>
          <w:numId w:val="30"/>
        </w:numPr>
      </w:pPr>
      <w:r>
        <w:t>There appears to be an exponential decay in the relationship between the Campaign goal and the p</w:t>
      </w:r>
      <w:r w:rsidR="009C1E6D">
        <w:t>er</w:t>
      </w:r>
      <w:r>
        <w:t>cent of funding achieved. More specifically</w:t>
      </w:r>
      <w:r w:rsidR="009C1E6D">
        <w:t>,</w:t>
      </w:r>
      <w:r>
        <w:t xml:space="preserve"> there </w:t>
      </w:r>
      <w:r w:rsidR="009C1E6D">
        <w:t>seem</w:t>
      </w:r>
      <w:r>
        <w:t xml:space="preserve"> to be two different relationships. One that applies for campaigns up to $10,000 and one that applies for campaigns over $10,000. See </w:t>
      </w:r>
      <w:r>
        <w:fldChar w:fldCharType="begin"/>
      </w:r>
      <w:r>
        <w:instrText xml:space="preserve"> REF _Ref114829596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8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_Ref114829598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9</w:t>
      </w:r>
      <w:r>
        <w:fldChar w:fldCharType="end"/>
      </w:r>
      <w:r>
        <w:t>.</w:t>
      </w:r>
    </w:p>
    <w:p w14:paraId="7810874C" w14:textId="0512A665" w:rsidR="000D79BC" w:rsidRDefault="000D79BC" w:rsidP="000D79BC">
      <w:pPr>
        <w:pStyle w:val="Caption"/>
        <w:keepNext/>
      </w:pPr>
      <w:bookmarkStart w:id="9" w:name="_Ref114829596"/>
      <w:bookmarkStart w:id="10" w:name="_Ref114829589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8</w:t>
      </w:r>
      <w:r w:rsidR="00F06F2D">
        <w:rPr>
          <w:noProof/>
        </w:rPr>
        <w:fldChar w:fldCharType="end"/>
      </w:r>
      <w:bookmarkEnd w:id="9"/>
      <w:r>
        <w:t xml:space="preserve">:  All Campaign in </w:t>
      </w:r>
      <w:r w:rsidR="009C1E6D">
        <w:t xml:space="preserve">the </w:t>
      </w:r>
      <w:r>
        <w:t>dataset</w:t>
      </w:r>
      <w:bookmarkEnd w:id="10"/>
    </w:p>
    <w:p w14:paraId="6321EBA9" w14:textId="79BCF014" w:rsidR="000D79BC" w:rsidRDefault="000D79BC" w:rsidP="000D79BC">
      <w:pPr>
        <w:jc w:val="center"/>
      </w:pPr>
      <w:r>
        <w:rPr>
          <w:noProof/>
        </w:rPr>
        <w:drawing>
          <wp:inline distT="0" distB="0" distL="0" distR="0" wp14:anchorId="61530614" wp14:editId="0A3CA127">
            <wp:extent cx="4409649" cy="2300158"/>
            <wp:effectExtent l="19050" t="19050" r="1016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38" cy="2334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AC129E" w14:textId="50953B19" w:rsidR="007832A0" w:rsidRDefault="007832A0" w:rsidP="007832A0">
      <w:pPr>
        <w:ind w:left="720"/>
      </w:pPr>
      <w:r>
        <w:t>Looking more closely at campaigns under $20,000 (</w:t>
      </w:r>
      <w:r>
        <w:fldChar w:fldCharType="begin"/>
      </w:r>
      <w:r>
        <w:instrText xml:space="preserve"> REF _Ref114829598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9</w:t>
      </w:r>
      <w:r>
        <w:fldChar w:fldCharType="end"/>
      </w:r>
      <w:r>
        <w:t>)</w:t>
      </w:r>
      <w:r w:rsidR="009C1E6D">
        <w:t>,</w:t>
      </w:r>
      <w:r>
        <w:t xml:space="preserve"> we see a void of highly successful campaigns (those achieving more than 300% of their goal). </w:t>
      </w:r>
      <w:r w:rsidR="009C1E6D">
        <w:t>Of course, m</w:t>
      </w:r>
      <w:r>
        <w:t>ore reach would be needed to explain this void</w:t>
      </w:r>
      <w:r w:rsidR="009C1E6D">
        <w:t>, but several theories</w:t>
      </w:r>
      <w:r>
        <w:t xml:space="preserve"> could be investigated.</w:t>
      </w:r>
    </w:p>
    <w:p w14:paraId="6CDD8514" w14:textId="022258CD" w:rsidR="007832A0" w:rsidRDefault="007832A0" w:rsidP="007832A0">
      <w:pPr>
        <w:pStyle w:val="ListParagraph"/>
        <w:numPr>
          <w:ilvl w:val="1"/>
          <w:numId w:val="30"/>
        </w:numPr>
      </w:pPr>
      <w:r>
        <w:t>Smaller</w:t>
      </w:r>
      <w:r w:rsidR="009C1E6D">
        <w:t>-</w:t>
      </w:r>
      <w:r>
        <w:t>scale campaigns are less emotionally engage</w:t>
      </w:r>
      <w:r w:rsidR="009C1E6D">
        <w:t>d</w:t>
      </w:r>
      <w:r>
        <w:t xml:space="preserve"> topics</w:t>
      </w:r>
      <w:r w:rsidR="009C1E6D">
        <w:t>,</w:t>
      </w:r>
      <w:r>
        <w:t xml:space="preserve"> so people stop donating once the goal is achieved.</w:t>
      </w:r>
      <w:r w:rsidR="009C1E6D">
        <w:t xml:space="preserve"> On the other hand, substantial medical bills, natural disasters, and mass casualty events are emotionally charged and widely communicated.</w:t>
      </w:r>
    </w:p>
    <w:p w14:paraId="236B3EB9" w14:textId="51B1CC5F" w:rsidR="007832A0" w:rsidRDefault="007832A0" w:rsidP="007832A0">
      <w:pPr>
        <w:pStyle w:val="ListParagraph"/>
        <w:numPr>
          <w:ilvl w:val="1"/>
          <w:numId w:val="30"/>
        </w:numPr>
      </w:pPr>
      <w:r>
        <w:t>Smaller scale campaigns have less market momentum, so they rapidly decline once the goal is achieved</w:t>
      </w:r>
    </w:p>
    <w:p w14:paraId="4D00DF5F" w14:textId="441F92AB" w:rsidR="007832A0" w:rsidRDefault="007832A0" w:rsidP="007832A0">
      <w:pPr>
        <w:pStyle w:val="ListParagraph"/>
        <w:numPr>
          <w:ilvl w:val="1"/>
          <w:numId w:val="30"/>
        </w:numPr>
      </w:pPr>
      <w:r>
        <w:t>The threshold of $9,999 is a physiological barrier that is difficult for campaigns to cross.</w:t>
      </w:r>
    </w:p>
    <w:p w14:paraId="111112A8" w14:textId="77E05353" w:rsidR="000D79BC" w:rsidRDefault="000D79BC" w:rsidP="000D79BC">
      <w:pPr>
        <w:pStyle w:val="Caption"/>
        <w:keepNext/>
      </w:pPr>
      <w:bookmarkStart w:id="11" w:name="_Ref114829598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9</w:t>
      </w:r>
      <w:r w:rsidR="00F06F2D">
        <w:rPr>
          <w:noProof/>
        </w:rPr>
        <w:fldChar w:fldCharType="end"/>
      </w:r>
      <w:bookmarkEnd w:id="11"/>
      <w:r>
        <w:t>: Campaigns up to $20,000</w:t>
      </w:r>
    </w:p>
    <w:p w14:paraId="1696B3BF" w14:textId="08A52B28" w:rsidR="000D79BC" w:rsidRDefault="000D79BC" w:rsidP="000D79BC">
      <w:pPr>
        <w:jc w:val="center"/>
      </w:pPr>
      <w:r>
        <w:rPr>
          <w:noProof/>
        </w:rPr>
        <w:drawing>
          <wp:inline distT="0" distB="0" distL="0" distR="0" wp14:anchorId="7DC3E768" wp14:editId="514CA987">
            <wp:extent cx="4327762" cy="2257444"/>
            <wp:effectExtent l="19050" t="19050" r="1587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52" cy="229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754D7C" w14:textId="0A8F3FE5" w:rsidR="00B50A76" w:rsidRDefault="00B50A76" w:rsidP="00B50A76">
      <w:pPr>
        <w:ind w:left="720"/>
      </w:pPr>
    </w:p>
    <w:p w14:paraId="3492E379" w14:textId="08F36B8B" w:rsidR="00B50A76" w:rsidRDefault="00B50A76" w:rsidP="00B50A76">
      <w:pPr>
        <w:keepNext/>
        <w:ind w:left="720"/>
      </w:pPr>
      <w:r>
        <w:t>Continuing to look at the campaigns with goals under $10,000 (61% of all campaigns)</w:t>
      </w:r>
      <w:r w:rsidR="009C1E6D">
        <w:t>,</w:t>
      </w:r>
      <w:r>
        <w:t xml:space="preserve"> we see that 75% of the successful campaigns have goal</w:t>
      </w:r>
      <w:r w:rsidR="009C1E6D">
        <w:t>s</w:t>
      </w:r>
      <w:r>
        <w:t xml:space="preserve"> less than approximately $6,000. See </w:t>
      </w:r>
      <w:r>
        <w:fldChar w:fldCharType="begin"/>
      </w:r>
      <w:r>
        <w:instrText xml:space="preserve"> REF _Ref114832176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10</w:t>
      </w:r>
      <w:r>
        <w:fldChar w:fldCharType="end"/>
      </w:r>
      <w:r>
        <w:t>.</w:t>
      </w:r>
    </w:p>
    <w:p w14:paraId="447F1F04" w14:textId="60210CB6" w:rsidR="00B50A76" w:rsidRDefault="00B50A76" w:rsidP="00B50A76">
      <w:pPr>
        <w:pStyle w:val="Caption"/>
        <w:keepNext/>
      </w:pPr>
      <w:bookmarkStart w:id="12" w:name="_Ref114832176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10</w:t>
      </w:r>
      <w:r w:rsidR="00F06F2D">
        <w:rPr>
          <w:noProof/>
        </w:rPr>
        <w:fldChar w:fldCharType="end"/>
      </w:r>
      <w:bookmarkEnd w:id="12"/>
      <w:r>
        <w:t>: Box Whisker - Campaign Goals less than $10,000</w:t>
      </w:r>
    </w:p>
    <w:p w14:paraId="2CADD9A8" w14:textId="19715FFA" w:rsidR="00B50A76" w:rsidRDefault="00B50A76" w:rsidP="000D79BC">
      <w:pPr>
        <w:jc w:val="center"/>
      </w:pPr>
      <w:r>
        <w:rPr>
          <w:noProof/>
        </w:rPr>
        <w:drawing>
          <wp:inline distT="0" distB="0" distL="0" distR="0" wp14:anchorId="16BEF5E1" wp14:editId="1DA103D3">
            <wp:extent cx="3159457" cy="2829615"/>
            <wp:effectExtent l="0" t="0" r="317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727" cy="2852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2DC80" w14:textId="385E4F53" w:rsidR="00B23A22" w:rsidRDefault="00B23A22" w:rsidP="00B23A22">
      <w:pPr>
        <w:pStyle w:val="Heading1"/>
      </w:pPr>
      <w:r>
        <w:t>Limitation of the Dataset and this Analysis</w:t>
      </w:r>
    </w:p>
    <w:p w14:paraId="10001805" w14:textId="6E1C6829" w:rsidR="009454BC" w:rsidRDefault="00B47669" w:rsidP="009454BC">
      <w:pPr>
        <w:pStyle w:val="Body"/>
      </w:pPr>
      <w:r>
        <w:t xml:space="preserve">All data sets and </w:t>
      </w:r>
      <w:r w:rsidR="003441BD">
        <w:t>analyse</w:t>
      </w:r>
      <w:r>
        <w:t>s have limitations. The follow</w:t>
      </w:r>
      <w:r w:rsidR="003441BD">
        <w:t>ing</w:t>
      </w:r>
      <w:r>
        <w:t xml:space="preserve"> are some of the limitation</w:t>
      </w:r>
      <w:r w:rsidR="003441BD">
        <w:t>s</w:t>
      </w:r>
      <w:r>
        <w:t xml:space="preserve"> of this analysis.</w:t>
      </w:r>
    </w:p>
    <w:p w14:paraId="1ED5CC64" w14:textId="22AC1A9F" w:rsidR="00360440" w:rsidRDefault="00360440" w:rsidP="00360440">
      <w:pPr>
        <w:pStyle w:val="Body"/>
        <w:numPr>
          <w:ilvl w:val="0"/>
          <w:numId w:val="26"/>
        </w:numPr>
      </w:pPr>
      <w:r>
        <w:t>We do not know the sampling methodology use</w:t>
      </w:r>
      <w:r w:rsidR="003441BD">
        <w:t>d</w:t>
      </w:r>
      <w:r>
        <w:t xml:space="preserve"> to collect this sample. Without this information</w:t>
      </w:r>
      <w:r w:rsidR="003441BD">
        <w:t>, it is im</w:t>
      </w:r>
      <w:r>
        <w:t xml:space="preserve">possible to determine if the sample </w:t>
      </w:r>
      <w:r w:rsidR="009C1E6D">
        <w:t>is representative</w:t>
      </w:r>
      <w:r>
        <w:t xml:space="preserve"> </w:t>
      </w:r>
      <w:r w:rsidR="009C1E6D">
        <w:t>of any community, group, or organization</w:t>
      </w:r>
      <w:r>
        <w:t xml:space="preserve"> (the market as a whole</w:t>
      </w:r>
      <w:r w:rsidR="00376A37">
        <w:t xml:space="preserve"> or</w:t>
      </w:r>
      <w:r>
        <w:t xml:space="preserve"> even a single subgroup).   </w:t>
      </w:r>
      <w:r w:rsidR="00376A37">
        <w:t>For example, this could be a sample of 1</w:t>
      </w:r>
      <w:r w:rsidR="003441BD">
        <w:t>,</w:t>
      </w:r>
      <w:r w:rsidR="00376A37">
        <w:t xml:space="preserve">000 Kickstarter campaigns </w:t>
      </w:r>
      <w:r>
        <w:t>with goals under $200,000 and durations less than 2 months</w:t>
      </w:r>
      <w:r w:rsidR="00376A37">
        <w:t>, promoted in Toledo</w:t>
      </w:r>
      <w:r w:rsidR="00B47669">
        <w:t>,</w:t>
      </w:r>
      <w:r w:rsidR="00376A37">
        <w:t xml:space="preserve"> OH</w:t>
      </w:r>
      <w:r w:rsidR="003441BD">
        <w:t>,</w:t>
      </w:r>
      <w:r w:rsidR="002F7106">
        <w:t xml:space="preserve"> </w:t>
      </w:r>
      <w:r w:rsidR="003441BD">
        <w:t>to benefit</w:t>
      </w:r>
      <w:r w:rsidR="002F7106">
        <w:t xml:space="preserve"> minority-run charities.</w:t>
      </w:r>
      <w:r w:rsidR="00376A37">
        <w:t xml:space="preserve"> </w:t>
      </w:r>
      <w:r w:rsidR="00674A2E">
        <w:t>Or</w:t>
      </w:r>
      <w:r w:rsidR="002F7106">
        <w:t xml:space="preserve"> the sample </w:t>
      </w:r>
      <w:r w:rsidR="00376A37">
        <w:t xml:space="preserve">could be a random sample of all campaigns run on the 20 largest crowdfunding sites </w:t>
      </w:r>
      <w:r w:rsidR="002F7106">
        <w:t xml:space="preserve">with no limitation on </w:t>
      </w:r>
      <w:r w:rsidR="003441BD">
        <w:t xml:space="preserve">the </w:t>
      </w:r>
      <w:r w:rsidR="002F7106">
        <w:t>duration or goal</w:t>
      </w:r>
      <w:r w:rsidR="003441BD">
        <w:t xml:space="preserve"> size</w:t>
      </w:r>
      <w:r w:rsidR="002F7106">
        <w:t>.</w:t>
      </w:r>
      <w:r w:rsidR="003441BD">
        <w:t xml:space="preserve">   The generalizability of these two data sets is very different. </w:t>
      </w:r>
      <w:r w:rsidR="00376A37">
        <w:t xml:space="preserve"> </w:t>
      </w:r>
    </w:p>
    <w:p w14:paraId="569454E5" w14:textId="69981AF9" w:rsidR="00586FF6" w:rsidRDefault="00586FF6" w:rsidP="0018565D">
      <w:pPr>
        <w:pStyle w:val="Body"/>
        <w:numPr>
          <w:ilvl w:val="0"/>
          <w:numId w:val="26"/>
        </w:numPr>
      </w:pPr>
      <w:r>
        <w:t>Th</w:t>
      </w:r>
      <w:r w:rsidR="003441BD">
        <w:t>is data set has many limitations, making</w:t>
      </w:r>
      <w:r>
        <w:t xml:space="preserve"> it risky </w:t>
      </w:r>
      <w:r w:rsidR="00360440">
        <w:t xml:space="preserve">(error-prone with high variability) </w:t>
      </w:r>
      <w:r>
        <w:t>to make inferences about the success or failure of a potential campaign.</w:t>
      </w:r>
      <w:r w:rsidR="00360440">
        <w:t xml:space="preserve"> </w:t>
      </w:r>
      <w:r w:rsidR="00194E62">
        <w:t>In general</w:t>
      </w:r>
      <w:r w:rsidR="00B47669">
        <w:t>,</w:t>
      </w:r>
      <w:r w:rsidR="00194E62">
        <w:t xml:space="preserve"> you should not make inferences about campaigns </w:t>
      </w:r>
      <w:r w:rsidR="003441BD">
        <w:t>outside the sample set</w:t>
      </w:r>
      <w:r w:rsidR="00ED3D5A">
        <w:t>’</w:t>
      </w:r>
      <w:r w:rsidR="003441BD">
        <w:t>s bounds</w:t>
      </w:r>
      <w:r w:rsidR="00194E62">
        <w:t xml:space="preserve">.   </w:t>
      </w:r>
      <w:r w:rsidR="00360440">
        <w:t>Some of these limitations are:</w:t>
      </w:r>
    </w:p>
    <w:p w14:paraId="41CB326F" w14:textId="03439DA5" w:rsidR="00586FF6" w:rsidRDefault="00360440" w:rsidP="00586FF6">
      <w:pPr>
        <w:pStyle w:val="Body"/>
        <w:numPr>
          <w:ilvl w:val="1"/>
          <w:numId w:val="26"/>
        </w:numPr>
      </w:pPr>
      <w:r>
        <w:t>We do not know w</w:t>
      </w:r>
      <w:r w:rsidR="00586FF6">
        <w:t xml:space="preserve">hich site or sites </w:t>
      </w:r>
      <w:r>
        <w:t>this</w:t>
      </w:r>
      <w:r w:rsidR="00586FF6">
        <w:t xml:space="preserve"> data set c</w:t>
      </w:r>
      <w:r>
        <w:t>a</w:t>
      </w:r>
      <w:r w:rsidR="00586FF6">
        <w:t xml:space="preserve">me from, Kickstarter, IndieGoGo, Crowdfunder, or one of many other sites. </w:t>
      </w:r>
      <w:r w:rsidR="003441BD">
        <w:t>Therefore, t</w:t>
      </w:r>
      <w:r>
        <w:t>he r</w:t>
      </w:r>
      <w:r w:rsidR="00586FF6">
        <w:t>esults are likely to vary from site to site</w:t>
      </w:r>
      <w:r>
        <w:t>.</w:t>
      </w:r>
    </w:p>
    <w:p w14:paraId="03C84463" w14:textId="05903315" w:rsidR="00586FF6" w:rsidRDefault="00586FF6" w:rsidP="00586FF6">
      <w:pPr>
        <w:pStyle w:val="Body"/>
        <w:numPr>
          <w:ilvl w:val="1"/>
          <w:numId w:val="26"/>
        </w:numPr>
      </w:pPr>
      <w:r>
        <w:t>The largest goal in the set was about $200,000</w:t>
      </w:r>
      <w:r w:rsidR="00194E62">
        <w:t xml:space="preserve">. Therefore, the data set should not </w:t>
      </w:r>
      <w:r>
        <w:t xml:space="preserve">be used to make inferences about </w:t>
      </w:r>
      <w:r w:rsidR="00360440">
        <w:t>campaigns</w:t>
      </w:r>
      <w:r>
        <w:t xml:space="preserve"> with goals greater than $200,000</w:t>
      </w:r>
      <w:r w:rsidR="00194E62">
        <w:t>.</w:t>
      </w:r>
    </w:p>
    <w:p w14:paraId="28EF146C" w14:textId="30C214D7" w:rsidR="00194E62" w:rsidRDefault="00194E62" w:rsidP="006A0B01">
      <w:pPr>
        <w:pStyle w:val="Body"/>
        <w:numPr>
          <w:ilvl w:val="1"/>
          <w:numId w:val="26"/>
        </w:numPr>
      </w:pPr>
      <w:r>
        <w:t>The longes</w:t>
      </w:r>
      <w:r w:rsidR="00376A37">
        <w:t>t</w:t>
      </w:r>
      <w:r>
        <w:t xml:space="preserve"> campaign in the set was 113-days. Therefore, the data set should not be used to make inferences about campaigns lasting longer than 113-days.</w:t>
      </w:r>
    </w:p>
    <w:p w14:paraId="1C552AC9" w14:textId="55644640" w:rsidR="00586FF6" w:rsidRDefault="00586FF6" w:rsidP="00984FE1">
      <w:pPr>
        <w:pStyle w:val="Body"/>
        <w:keepNext/>
        <w:keepLines/>
        <w:numPr>
          <w:ilvl w:val="0"/>
          <w:numId w:val="26"/>
        </w:numPr>
      </w:pPr>
      <w:r>
        <w:t xml:space="preserve">There </w:t>
      </w:r>
      <w:r w:rsidR="003441BD">
        <w:t>are a</w:t>
      </w:r>
      <w:r>
        <w:t xml:space="preserve"> limited number of observations from </w:t>
      </w:r>
      <w:r w:rsidR="00550A45">
        <w:t>countries</w:t>
      </w:r>
      <w:r>
        <w:t xml:space="preserve"> other than the USA. No other country has more than 50 observations</w:t>
      </w:r>
      <w:r w:rsidR="003441BD">
        <w:t xml:space="preserve"> (or 5% of the sample). S</w:t>
      </w:r>
      <w:r w:rsidR="00B932BA">
        <w:t xml:space="preserve">ee </w:t>
      </w:r>
      <w:r w:rsidR="00B932BA">
        <w:fldChar w:fldCharType="begin"/>
      </w:r>
      <w:r w:rsidR="00B932BA">
        <w:instrText xml:space="preserve"> REF _Ref114588888 \h </w:instrText>
      </w:r>
      <w:r w:rsidR="00B932BA">
        <w:fldChar w:fldCharType="separate"/>
      </w:r>
      <w:r w:rsidR="009C1E6D">
        <w:t xml:space="preserve">Figure </w:t>
      </w:r>
      <w:r w:rsidR="009C1E6D">
        <w:rPr>
          <w:noProof/>
        </w:rPr>
        <w:t>11</w:t>
      </w:r>
      <w:r w:rsidR="00B932BA">
        <w:fldChar w:fldCharType="end"/>
      </w:r>
      <w:r>
        <w:t>. With this limit</w:t>
      </w:r>
      <w:r w:rsidR="00360440">
        <w:t>,</w:t>
      </w:r>
      <w:r>
        <w:t xml:space="preserve"> i</w:t>
      </w:r>
      <w:r w:rsidR="00360440">
        <w:t>t</w:t>
      </w:r>
      <w:r>
        <w:t xml:space="preserve"> is not possible to test for </w:t>
      </w:r>
      <w:r w:rsidR="00360440">
        <w:t>within-group</w:t>
      </w:r>
      <w:r>
        <w:t xml:space="preserve"> differences. </w:t>
      </w:r>
      <w:r w:rsidR="00ED3D5A">
        <w:t>So, f</w:t>
      </w:r>
      <w:r>
        <w:t xml:space="preserve">or example, you </w:t>
      </w:r>
      <w:r w:rsidR="00674A2E">
        <w:t>cannot</w:t>
      </w:r>
      <w:r>
        <w:t xml:space="preserve"> say if being a Spotlight campaign makes a difference in </w:t>
      </w:r>
      <w:r w:rsidR="00156556">
        <w:t>Canada</w:t>
      </w:r>
      <w:r w:rsidR="00550A45">
        <w:t xml:space="preserve"> or not.</w:t>
      </w:r>
      <w:r w:rsidR="00984FE1">
        <w:t xml:space="preserve">  </w:t>
      </w:r>
    </w:p>
    <w:p w14:paraId="28D3E2AB" w14:textId="13A05285" w:rsidR="00B932BA" w:rsidRDefault="00B932BA" w:rsidP="00B932BA">
      <w:pPr>
        <w:pStyle w:val="Caption"/>
        <w:keepNext/>
      </w:pPr>
      <w:bookmarkStart w:id="13" w:name="_Ref114588888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11</w:t>
      </w:r>
      <w:r w:rsidR="00F06F2D">
        <w:rPr>
          <w:noProof/>
        </w:rPr>
        <w:fldChar w:fldCharType="end"/>
      </w:r>
      <w:bookmarkEnd w:id="13"/>
      <w:r>
        <w:t>: Country Participation</w:t>
      </w:r>
    </w:p>
    <w:p w14:paraId="1A87400A" w14:textId="02514044" w:rsidR="00B932BA" w:rsidRDefault="00B932BA" w:rsidP="00B932BA">
      <w:pPr>
        <w:pStyle w:val="Body"/>
        <w:ind w:left="360"/>
        <w:jc w:val="center"/>
      </w:pPr>
      <w:r w:rsidRPr="00B932BA">
        <w:rPr>
          <w:noProof/>
        </w:rPr>
        <w:drawing>
          <wp:inline distT="0" distB="0" distL="0" distR="0" wp14:anchorId="058D1983" wp14:editId="53999F92">
            <wp:extent cx="3577056" cy="1444501"/>
            <wp:effectExtent l="0" t="0" r="444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52" cy="1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2FB9" w14:textId="07501AE1" w:rsidR="009C1E6D" w:rsidRDefault="009C1E6D" w:rsidP="009C1E6D">
      <w:pPr>
        <w:pStyle w:val="Body"/>
        <w:keepNext/>
        <w:keepLines/>
        <w:ind w:left="720"/>
      </w:pPr>
      <w:r>
        <w:t xml:space="preserve">There is limited variability of outcomes across countries (see </w:t>
      </w:r>
      <w:r>
        <w:fldChar w:fldCharType="begin"/>
      </w:r>
      <w:r>
        <w:instrText xml:space="preserve"> REF _Ref114837058 \h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fldChar w:fldCharType="end"/>
      </w:r>
      <w:r>
        <w:t>); however, there is very little data for countries other than the USA. The noticeable exception is Switzerland. In this country, it appears they are more likely to cancel a campaign that is destined to fail.</w:t>
      </w:r>
    </w:p>
    <w:p w14:paraId="4E134D33" w14:textId="57BBDFE5" w:rsidR="009C1E6D" w:rsidRDefault="009C1E6D" w:rsidP="009C1E6D">
      <w:pPr>
        <w:pStyle w:val="Caption"/>
        <w:keepNext/>
      </w:pPr>
      <w:bookmarkStart w:id="14" w:name="_Ref114837058"/>
      <w:r>
        <w:t xml:space="preserve">Figure </w:t>
      </w:r>
      <w:fldSimple w:instr=" SEQ Figure \* ARABIC ">
        <w:r>
          <w:rPr>
            <w:noProof/>
          </w:rPr>
          <w:t>12</w:t>
        </w:r>
      </w:fldSimple>
      <w:bookmarkEnd w:id="14"/>
      <w:r>
        <w:t>: Country Outcomes</w:t>
      </w:r>
    </w:p>
    <w:p w14:paraId="25B46E97" w14:textId="50948C77" w:rsidR="009C1E6D" w:rsidRDefault="009C1E6D" w:rsidP="00B932BA">
      <w:pPr>
        <w:pStyle w:val="Body"/>
        <w:ind w:left="360"/>
        <w:jc w:val="center"/>
      </w:pPr>
      <w:r>
        <w:rPr>
          <w:noProof/>
        </w:rPr>
        <w:drawing>
          <wp:inline distT="0" distB="0" distL="0" distR="0" wp14:anchorId="63BCC698" wp14:editId="226F099B">
            <wp:extent cx="4025116" cy="201735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65" cy="204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1A32C" w14:textId="25B0A0C6" w:rsidR="00ED3D5A" w:rsidRDefault="00944129" w:rsidP="00376A37">
      <w:pPr>
        <w:pStyle w:val="Body"/>
        <w:numPr>
          <w:ilvl w:val="0"/>
          <w:numId w:val="26"/>
        </w:numPr>
      </w:pPr>
      <w:r>
        <w:t>This data set does not include information on the distribution of donations to the campaign. We calculated the average (Total pledges / Total # of Donors), but we don’t know if these were normally distributed</w:t>
      </w:r>
      <w:r w:rsidR="00CD2B10">
        <w:t xml:space="preserve">. </w:t>
      </w:r>
      <w:r w:rsidR="00ED3D5A">
        <w:t xml:space="preserve">The descriptive statistic indicated there was a difference in the average donations to successful and failed campaigns. See </w:t>
      </w:r>
      <w:r w:rsidR="00ED3D5A">
        <w:fldChar w:fldCharType="begin"/>
      </w:r>
      <w:r w:rsidR="00ED3D5A">
        <w:instrText xml:space="preserve"> REF _Ref114589599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13</w:t>
      </w:r>
      <w:r w:rsidR="00ED3D5A">
        <w:fldChar w:fldCharType="end"/>
      </w:r>
      <w:r w:rsidR="00ED3D5A">
        <w:t>. The distributions of donations (</w:t>
      </w:r>
      <w:r w:rsidR="00ED3D5A">
        <w:fldChar w:fldCharType="begin"/>
      </w:r>
      <w:r w:rsidR="00ED3D5A">
        <w:instrText xml:space="preserve"> REF _Ref114589601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14</w:t>
      </w:r>
      <w:r w:rsidR="00ED3D5A">
        <w:fldChar w:fldCharType="end"/>
      </w:r>
      <w:r w:rsidR="00ED3D5A">
        <w:t xml:space="preserve"> and </w:t>
      </w:r>
      <w:r w:rsidR="00ED3D5A">
        <w:fldChar w:fldCharType="begin"/>
      </w:r>
      <w:r w:rsidR="00ED3D5A">
        <w:instrText xml:space="preserve"> REF _Ref114589603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15</w:t>
      </w:r>
      <w:r w:rsidR="00ED3D5A">
        <w:fldChar w:fldCharType="end"/>
      </w:r>
      <w:r w:rsidR="00ED3D5A">
        <w:t xml:space="preserve">) were approximately normal, enabling us to run a Two-sample t-Test with </w:t>
      </w:r>
      <w:r w:rsidR="009C1E6D">
        <w:t xml:space="preserve">an </w:t>
      </w:r>
      <w:r w:rsidR="00ED3D5A">
        <w:t xml:space="preserve">unequal variance assumption to confirm the statistical difference. See </w:t>
      </w:r>
      <w:r w:rsidR="00ED3D5A">
        <w:fldChar w:fldCharType="begin"/>
      </w:r>
      <w:r w:rsidR="00ED3D5A">
        <w:instrText xml:space="preserve"> REF _Ref114752960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16</w:t>
      </w:r>
      <w:r w:rsidR="00ED3D5A">
        <w:fldChar w:fldCharType="end"/>
      </w:r>
      <w:r w:rsidR="00ED3D5A">
        <w:t>.</w:t>
      </w:r>
      <w:r w:rsidR="00ED3D5A">
        <w:br/>
      </w:r>
      <w:r w:rsidR="00ED3D5A">
        <w:br/>
        <w:t>While this is statistically interesting, it is not that helpful in practice since it proves that campaigns with higher average donations are more successful, which should be intuitively obvious.</w:t>
      </w:r>
    </w:p>
    <w:p w14:paraId="54FC6E0F" w14:textId="14966E13" w:rsidR="00CD2B10" w:rsidRDefault="00CD2B10" w:rsidP="000E1B62">
      <w:pPr>
        <w:pStyle w:val="Caption"/>
        <w:keepNext/>
        <w:spacing w:after="60"/>
      </w:pPr>
      <w:bookmarkStart w:id="15" w:name="_Ref114589599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13</w:t>
      </w:r>
      <w:r w:rsidR="00F06F2D">
        <w:rPr>
          <w:noProof/>
        </w:rPr>
        <w:fldChar w:fldCharType="end"/>
      </w:r>
      <w:bookmarkEnd w:id="15"/>
      <w:r>
        <w:t>: Descriptive Statics for Average Pledges</w:t>
      </w:r>
    </w:p>
    <w:p w14:paraId="1515E9E3" w14:textId="396E56F5" w:rsidR="00B23A22" w:rsidRDefault="00FF619A" w:rsidP="00CD2B10">
      <w:pPr>
        <w:jc w:val="center"/>
      </w:pPr>
      <w:r w:rsidRPr="00FF619A">
        <w:drawing>
          <wp:inline distT="0" distB="0" distL="0" distR="0" wp14:anchorId="2B4F772F" wp14:editId="4909369B">
            <wp:extent cx="4453926" cy="1518699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37" cy="153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FD37" w14:textId="77777777" w:rsidR="00CD2B10" w:rsidRDefault="00CD2B10" w:rsidP="00CD2B10">
      <w:pPr>
        <w:jc w:val="center"/>
      </w:pPr>
    </w:p>
    <w:p w14:paraId="0C1A60B0" w14:textId="397F5A50" w:rsidR="000E1B62" w:rsidRDefault="000E1B62" w:rsidP="000E1B62">
      <w:pPr>
        <w:pStyle w:val="Caption"/>
        <w:keepNext/>
      </w:pPr>
      <w:bookmarkStart w:id="16" w:name="_Ref114589601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14</w:t>
      </w:r>
      <w:r w:rsidR="00F06F2D">
        <w:rPr>
          <w:noProof/>
        </w:rPr>
        <w:fldChar w:fldCharType="end"/>
      </w:r>
      <w:bookmarkEnd w:id="16"/>
      <w:r>
        <w:t xml:space="preserve">:  </w:t>
      </w:r>
      <w:r w:rsidRPr="008E6E88">
        <w:t xml:space="preserve">Analysis of Average Donation to Successful </w:t>
      </w:r>
      <w:r w:rsidR="00A840BE">
        <w:t>Campaign</w:t>
      </w:r>
      <w:r w:rsidRPr="008E6E88">
        <w:t>s</w:t>
      </w:r>
    </w:p>
    <w:p w14:paraId="41DF1E86" w14:textId="7291879B" w:rsidR="00CD2B10" w:rsidRDefault="00CD2B10" w:rsidP="00CD2B10">
      <w:pPr>
        <w:jc w:val="center"/>
      </w:pPr>
      <w:r>
        <w:rPr>
          <w:noProof/>
        </w:rPr>
        <w:drawing>
          <wp:inline distT="0" distB="0" distL="0" distR="0" wp14:anchorId="76BF7BEB" wp14:editId="02C3DAA5">
            <wp:extent cx="4458970" cy="21563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22" cy="2164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AD854" w14:textId="5E96872C" w:rsidR="00CD2B10" w:rsidRPr="00AB31E6" w:rsidRDefault="00CD2B10" w:rsidP="00AB31E6">
      <w:pPr>
        <w:spacing w:after="0"/>
        <w:rPr>
          <w:sz w:val="18"/>
          <w:szCs w:val="18"/>
        </w:rPr>
      </w:pPr>
    </w:p>
    <w:p w14:paraId="2F26A551" w14:textId="3F822CE6" w:rsidR="000E1B62" w:rsidRDefault="000E1B62" w:rsidP="000E1B62">
      <w:pPr>
        <w:pStyle w:val="Caption"/>
        <w:keepNext/>
      </w:pPr>
      <w:bookmarkStart w:id="17" w:name="_Ref114589603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15</w:t>
      </w:r>
      <w:r w:rsidR="00F06F2D">
        <w:rPr>
          <w:noProof/>
        </w:rPr>
        <w:fldChar w:fldCharType="end"/>
      </w:r>
      <w:bookmarkEnd w:id="17"/>
      <w:r>
        <w:t xml:space="preserve">:  </w:t>
      </w:r>
      <w:r w:rsidRPr="00554B55">
        <w:t xml:space="preserve">Analysis of Average Donation to Failed </w:t>
      </w:r>
      <w:r w:rsidR="00A840BE">
        <w:t>Campaign</w:t>
      </w:r>
      <w:r w:rsidRPr="00554B55">
        <w:t>s</w:t>
      </w:r>
    </w:p>
    <w:p w14:paraId="4FCC8B6F" w14:textId="7CA1DAB6" w:rsidR="00CD2B10" w:rsidRDefault="00CD2B10" w:rsidP="00CD2B10">
      <w:pPr>
        <w:jc w:val="center"/>
      </w:pPr>
      <w:r>
        <w:rPr>
          <w:noProof/>
        </w:rPr>
        <w:drawing>
          <wp:inline distT="0" distB="0" distL="0" distR="0" wp14:anchorId="65E8A012" wp14:editId="7047B26F">
            <wp:extent cx="4571954" cy="2279176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839" cy="22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AB6C3" w14:textId="46CCAB2E" w:rsidR="00ED3D5A" w:rsidRDefault="00ED3D5A" w:rsidP="00ED3D5A">
      <w:pPr>
        <w:pStyle w:val="Caption"/>
        <w:keepNext/>
      </w:pPr>
      <w:bookmarkStart w:id="18" w:name="_Ref114752960"/>
      <w:r>
        <w:t xml:space="preserve">Figure </w:t>
      </w:r>
      <w:r w:rsidR="00F06F2D">
        <w:fldChar w:fldCharType="begin"/>
      </w:r>
      <w:r w:rsidR="00F06F2D">
        <w:instrText xml:space="preserve"> SEQ Figure \* ARABIC </w:instrText>
      </w:r>
      <w:r w:rsidR="00F06F2D">
        <w:fldChar w:fldCharType="separate"/>
      </w:r>
      <w:r w:rsidR="009C1E6D">
        <w:rPr>
          <w:noProof/>
        </w:rPr>
        <w:t>16</w:t>
      </w:r>
      <w:r w:rsidR="00F06F2D">
        <w:rPr>
          <w:noProof/>
        </w:rPr>
        <w:fldChar w:fldCharType="end"/>
      </w:r>
      <w:bookmarkEnd w:id="18"/>
      <w:r>
        <w:t xml:space="preserve">:  </w:t>
      </w:r>
      <w:r w:rsidRPr="00030C61">
        <w:t xml:space="preserve">Two Sample t-Test for a difference </w:t>
      </w:r>
      <w:r w:rsidR="009C1E6D">
        <w:t>in</w:t>
      </w:r>
      <w:r w:rsidRPr="00030C61">
        <w:t xml:space="preserve"> Mean</w:t>
      </w:r>
    </w:p>
    <w:p w14:paraId="646049C8" w14:textId="77777777" w:rsidR="00ED3D5A" w:rsidRDefault="00ED3D5A" w:rsidP="00ED3D5A">
      <w:pPr>
        <w:keepNext/>
        <w:jc w:val="center"/>
      </w:pPr>
      <w:r w:rsidRPr="00ED3D5A">
        <w:rPr>
          <w:noProof/>
        </w:rPr>
        <w:drawing>
          <wp:inline distT="0" distB="0" distL="0" distR="0" wp14:anchorId="16BF0FF9" wp14:editId="58B3EB38">
            <wp:extent cx="2746972" cy="1937520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32" cy="19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3C2E" w14:textId="77B24F99" w:rsidR="00B23A22" w:rsidRDefault="00B23A22" w:rsidP="00B23A22">
      <w:pPr>
        <w:pStyle w:val="Heading1"/>
      </w:pPr>
      <w:r>
        <w:t>Further Analysis</w:t>
      </w:r>
    </w:p>
    <w:p w14:paraId="49F5154E" w14:textId="3517551B" w:rsidR="00550A45" w:rsidRDefault="00550A45" w:rsidP="009454BC">
      <w:pPr>
        <w:pStyle w:val="Body"/>
      </w:pPr>
      <w:r>
        <w:t xml:space="preserve">Crowdfunding success is often driven by either an emotional appeal or delivering a benefit to the backer/donor. An example of an emotional appeal would be raising money for hurricane victims in Puerto Rico. </w:t>
      </w:r>
      <w:r w:rsidR="004C6E33">
        <w:t>On the other hand, a</w:t>
      </w:r>
      <w:r>
        <w:t xml:space="preserve"> campaign for the creation of a new technology/product would most likely be something that </w:t>
      </w:r>
      <w:r w:rsidR="00F44257">
        <w:t>would benefit the</w:t>
      </w:r>
      <w:r>
        <w:t xml:space="preserve"> donor</w:t>
      </w:r>
      <w:r w:rsidR="00F44257">
        <w:t xml:space="preserve">. In either case, </w:t>
      </w:r>
      <w:r w:rsidR="004C6E33">
        <w:t>the description</w:t>
      </w:r>
      <w:r w:rsidR="00F44257">
        <w:t xml:space="preserve"> creates this connection to the potential donor. Therefore, I would consider the textual analysis of the “blurb” or hopefully the full text of the campaign description.</w:t>
      </w:r>
      <w:r w:rsidR="004C6E33">
        <w:t xml:space="preserve"> I believe this would offer the most helpful advice for future campaigns.</w:t>
      </w:r>
    </w:p>
    <w:p w14:paraId="17E3C520" w14:textId="7AE3CDCF" w:rsidR="004C6E33" w:rsidRDefault="004C6E33" w:rsidP="004C6E33">
      <w:pPr>
        <w:pStyle w:val="Body"/>
      </w:pPr>
      <w:r>
        <w:t xml:space="preserve">To predict success/failure, I would attempt </w:t>
      </w:r>
      <w:r w:rsidR="00674A2E">
        <w:t xml:space="preserve">to do a </w:t>
      </w:r>
      <w:r>
        <w:t>discriminant analysis (</w:t>
      </w:r>
      <w:proofErr w:type="gramStart"/>
      <w:r>
        <w:t>similar to</w:t>
      </w:r>
      <w:proofErr w:type="gramEnd"/>
      <w:r>
        <w:t xml:space="preserve"> multiple regression, but the dependent variable can be categorical (success, fail, cancel). I would start with the independent variables of G</w:t>
      </w:r>
      <w:r w:rsidRPr="00401ABD">
        <w:t>oal</w:t>
      </w:r>
      <w:r>
        <w:t>, C</w:t>
      </w:r>
      <w:r w:rsidRPr="00401ABD">
        <w:t>ountry</w:t>
      </w:r>
      <w:r>
        <w:t>, Staff-Pick, S</w:t>
      </w:r>
      <w:r w:rsidRPr="00401ABD">
        <w:t>potlight</w:t>
      </w:r>
      <w:r>
        <w:t xml:space="preserve">, Duration, Start Month, </w:t>
      </w:r>
      <w:r w:rsidRPr="00401ABD">
        <w:t>category</w:t>
      </w:r>
      <w:r>
        <w:t xml:space="preserve">, and </w:t>
      </w:r>
      <w:r w:rsidRPr="00401ABD">
        <w:t>subcategory</w:t>
      </w:r>
      <w:r>
        <w:t>. While individually, they did not appear to have predictive value, collectively, they may prove valuable.</w:t>
      </w:r>
    </w:p>
    <w:p w14:paraId="6D495778" w14:textId="2B617F94" w:rsidR="00CF50F1" w:rsidRDefault="00CF50F1" w:rsidP="00B70B86">
      <w:pPr>
        <w:pStyle w:val="Body"/>
        <w:spacing w:after="60" w:afterAutospacing="0"/>
      </w:pPr>
      <w:r>
        <w:t>Some of the additional tables</w:t>
      </w:r>
      <w:r w:rsidR="0096181F">
        <w:t>,</w:t>
      </w:r>
      <w:r>
        <w:t xml:space="preserve"> graphs</w:t>
      </w:r>
      <w:r w:rsidR="004C6E33">
        <w:t>,</w:t>
      </w:r>
      <w:r>
        <w:t xml:space="preserve"> </w:t>
      </w:r>
      <w:r w:rsidR="0096181F">
        <w:t>and observation</w:t>
      </w:r>
      <w:r w:rsidR="004C6E33">
        <w:t>s</w:t>
      </w:r>
      <w:r w:rsidR="0096181F">
        <w:t xml:space="preserve"> </w:t>
      </w:r>
      <w:r>
        <w:t>that I did create include:</w:t>
      </w:r>
    </w:p>
    <w:p w14:paraId="52D83D93" w14:textId="4B90D836" w:rsidR="00CF50F1" w:rsidRDefault="004C6E33" w:rsidP="00B70B86">
      <w:pPr>
        <w:pStyle w:val="Body"/>
        <w:numPr>
          <w:ilvl w:val="0"/>
          <w:numId w:val="27"/>
        </w:numPr>
        <w:spacing w:before="60" w:after="60" w:afterAutospacing="0"/>
      </w:pPr>
      <w:r>
        <w:t>Standardize</w:t>
      </w:r>
      <w:r w:rsidR="00CF50F1">
        <w:t xml:space="preserve"> all the </w:t>
      </w:r>
      <w:r w:rsidR="0096181F">
        <w:t xml:space="preserve">currency </w:t>
      </w:r>
      <w:r w:rsidR="00CF50F1">
        <w:t>data to US Dollars.</w:t>
      </w:r>
      <w:r>
        <w:t xml:space="preserve"> Standardization</w:t>
      </w:r>
      <w:r w:rsidR="00CF50F1">
        <w:t xml:space="preserve"> is </w:t>
      </w:r>
      <w:r>
        <w:t>essential for analyzing</w:t>
      </w:r>
      <w:r w:rsidR="00CF50F1">
        <w:t xml:space="preserve"> </w:t>
      </w:r>
      <w:r>
        <w:t xml:space="preserve">the effects of </w:t>
      </w:r>
      <w:r w:rsidR="00CF50F1">
        <w:t>goal</w:t>
      </w:r>
      <w:r w:rsidR="0096181F">
        <w:t xml:space="preserve"> size and average goal size. Alternatively, the research could have been done by excluding campaigns not denominated in USD. </w:t>
      </w:r>
    </w:p>
    <w:p w14:paraId="5C20EA15" w14:textId="2588A8E1" w:rsidR="00BA7481" w:rsidRDefault="00BA7481" w:rsidP="00B70B86">
      <w:pPr>
        <w:pStyle w:val="Body"/>
        <w:numPr>
          <w:ilvl w:val="0"/>
          <w:numId w:val="27"/>
        </w:numPr>
        <w:spacing w:before="60" w:after="60" w:afterAutospacing="0"/>
      </w:pPr>
      <w:r>
        <w:t>Histograms of the number of patrons for successful and failures</w:t>
      </w:r>
    </w:p>
    <w:p w14:paraId="06C381D4" w14:textId="2A1EF003" w:rsidR="00BA7481" w:rsidRDefault="00BA7481" w:rsidP="00B70B86">
      <w:pPr>
        <w:pStyle w:val="Body"/>
        <w:numPr>
          <w:ilvl w:val="0"/>
          <w:numId w:val="27"/>
        </w:numPr>
        <w:spacing w:before="60" w:after="60" w:afterAutospacing="0"/>
      </w:pPr>
      <w:r>
        <w:t>Histogram of the average size of donation for successful and failures.</w:t>
      </w:r>
    </w:p>
    <w:p w14:paraId="7FEA66BF" w14:textId="30A0FC19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effects of Spotlight status on success</w:t>
      </w:r>
    </w:p>
    <w:p w14:paraId="0B7ADC0F" w14:textId="56FB8452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effects of being a Staff Pick on success</w:t>
      </w:r>
    </w:p>
    <w:p w14:paraId="0A102319" w14:textId="00C6184C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</w:t>
      </w:r>
      <w:r w:rsidR="004C6E33">
        <w:t>s</w:t>
      </w:r>
      <w:r>
        <w:t xml:space="preserve"> of the interaction of Spotlight status and being a Staff Pick.</w:t>
      </w:r>
    </w:p>
    <w:p w14:paraId="43770939" w14:textId="37FA212C" w:rsidR="00E178EF" w:rsidRDefault="005150E6" w:rsidP="00B70B86">
      <w:pPr>
        <w:pStyle w:val="Body"/>
        <w:numPr>
          <w:ilvl w:val="0"/>
          <w:numId w:val="27"/>
        </w:numPr>
        <w:spacing w:before="60" w:after="60" w:afterAutospacing="0"/>
      </w:pPr>
      <w:r>
        <w:t xml:space="preserve">The </w:t>
      </w:r>
      <w:r w:rsidR="00E178EF">
        <w:t>80/20 rule of thumb</w:t>
      </w:r>
      <w:r>
        <w:t xml:space="preserve"> was observed to be very visible in this data set.</w:t>
      </w:r>
    </w:p>
    <w:p w14:paraId="580D9BB8" w14:textId="46360EE3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>80% of the campaigns are less than $100k</w:t>
      </w:r>
    </w:p>
    <w:p w14:paraId="7CCDF08B" w14:textId="60B8C782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>80% of the campaigns have less than 1,300 donors</w:t>
      </w:r>
    </w:p>
    <w:p w14:paraId="2BCAB3C6" w14:textId="3DA7D309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 xml:space="preserve">80% of the campaigns have </w:t>
      </w:r>
      <w:r w:rsidR="004C6E33">
        <w:t xml:space="preserve">an </w:t>
      </w:r>
      <w:r>
        <w:t>average donation of $100 or less.</w:t>
      </w:r>
    </w:p>
    <w:p w14:paraId="0EA48943" w14:textId="77777777" w:rsidR="009454BC" w:rsidRPr="009454BC" w:rsidRDefault="009454BC" w:rsidP="009454BC"/>
    <w:sectPr w:rsidR="009454BC" w:rsidRPr="009454BC" w:rsidSect="00E46643">
      <w:headerReference w:type="default" r:id="rId25"/>
      <w:footerReference w:type="default" r:id="rId26"/>
      <w:headerReference w:type="first" r:id="rId27"/>
      <w:footerReference w:type="first" r:id="rId28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0935D" w14:textId="77777777" w:rsidR="00F06F2D" w:rsidRDefault="00F06F2D" w:rsidP="006E7933">
      <w:pPr>
        <w:spacing w:after="0" w:line="240" w:lineRule="auto"/>
      </w:pPr>
      <w:r>
        <w:separator/>
      </w:r>
    </w:p>
  </w:endnote>
  <w:endnote w:type="continuationSeparator" w:id="0">
    <w:p w14:paraId="60801AB0" w14:textId="77777777" w:rsidR="00F06F2D" w:rsidRDefault="00F06F2D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CAFD72A7-C5F0-4EBD-AA11-1A44C6A780D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B21F1FD-B952-40D5-8349-49BB045FA53D}"/>
    <w:embedBold r:id="rId3" w:fontKey="{941423A5-0963-432F-9B04-BC31C593BABD}"/>
    <w:embedItalic r:id="rId4" w:fontKey="{97F259F5-A170-41ED-8673-5F2D7832D0A0}"/>
    <w:embedBoldItalic r:id="rId5" w:fontKey="{036B9A72-D9B8-4FFD-BFFC-804DB1D73B6C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8CD18097-6A6D-4115-8E72-C603F2D220F0}"/>
    <w:embedBold r:id="rId7" w:fontKey="{30094EE5-4129-424E-8F19-083676378339}"/>
    <w:embedItalic r:id="rId8" w:fontKey="{429FAFF5-CEAF-42F9-A820-3D772A7464CF}"/>
    <w:embedBoldItalic r:id="rId9" w:fontKey="{B1188105-2671-41CC-B2AB-2B13A476204B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6BF0E0C-C65E-4ADA-B8DC-0A326C110B12}"/>
    <w:embedBold r:id="rId11" w:fontKey="{A5B4C155-C2E0-4038-8CC0-87FA74FA515C}"/>
    <w:embedItalic r:id="rId12" w:fontKey="{09FF7050-3E99-49BF-81F0-3B4FF21C3393}"/>
    <w:embedBoldItalic r:id="rId13" w:fontKey="{20084987-0ED1-48EC-B00C-1D5DB36AEA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E837EAA7-09DB-4C8F-82E9-AADAEEA4D02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8E923B8B-8771-4868-9356-958FB44E6A2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4AC18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CDDDE1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56A52BD2" w14:textId="77777777" w:rsidTr="003F0A3A">
      <w:tc>
        <w:tcPr>
          <w:tcW w:w="3601" w:type="pct"/>
          <w:vAlign w:val="center"/>
        </w:tcPr>
        <w:p w14:paraId="209AFA2D" w14:textId="381D24A0" w:rsidR="003F0A3A" w:rsidRPr="00F64C8F" w:rsidRDefault="00230983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 xml:space="preserve">Pinegar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3F0A3A">
            <w:rPr>
              <w:i/>
              <w:sz w:val="18"/>
            </w:rPr>
            <w:fldChar w:fldCharType="separate"/>
          </w:r>
          <w:r w:rsidR="00FF619A">
            <w:rPr>
              <w:i/>
              <w:noProof/>
              <w:sz w:val="18"/>
            </w:rPr>
            <w:t>Crowdfunding Analysis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747C4193" w14:textId="0D76938F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FF619A">
            <w:rPr>
              <w:noProof/>
              <w:sz w:val="18"/>
            </w:rPr>
            <w:t>2022092315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CDDDE1" w:themeFill="accent5" w:themeFillTint="66"/>
          <w:vAlign w:val="center"/>
        </w:tcPr>
        <w:p w14:paraId="5DEC8B34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198F00A4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99706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F46A7" w14:textId="77777777" w:rsidR="00F06F2D" w:rsidRDefault="00F06F2D" w:rsidP="006E7933">
      <w:pPr>
        <w:spacing w:after="0" w:line="240" w:lineRule="auto"/>
      </w:pPr>
      <w:r>
        <w:separator/>
      </w:r>
    </w:p>
  </w:footnote>
  <w:footnote w:type="continuationSeparator" w:id="0">
    <w:p w14:paraId="32794EFC" w14:textId="77777777" w:rsidR="00F06F2D" w:rsidRDefault="00F06F2D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093F" w14:textId="77777777" w:rsidR="006E7933" w:rsidRDefault="006E7933" w:rsidP="006E7933">
    <w:pPr>
      <w:pStyle w:val="Header"/>
      <w:ind w:left="-1170"/>
    </w:pPr>
  </w:p>
  <w:p w14:paraId="17019C3E" w14:textId="77777777" w:rsidR="00E46643" w:rsidRDefault="00E46643" w:rsidP="006E7933">
    <w:pPr>
      <w:pStyle w:val="Header"/>
      <w:ind w:left="-1170"/>
    </w:pPr>
  </w:p>
  <w:p w14:paraId="33D3AEA5" w14:textId="77777777" w:rsidR="00E46643" w:rsidRDefault="00E46643" w:rsidP="006E7933">
    <w:pPr>
      <w:pStyle w:val="Header"/>
      <w:ind w:left="-117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DC27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3D2B62"/>
    <w:multiLevelType w:val="hybridMultilevel"/>
    <w:tmpl w:val="1C1A5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00D98"/>
    <w:multiLevelType w:val="hybridMultilevel"/>
    <w:tmpl w:val="4DCAAC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9A6B98"/>
    <w:multiLevelType w:val="hybridMultilevel"/>
    <w:tmpl w:val="C928BA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A177E7"/>
    <w:multiLevelType w:val="hybridMultilevel"/>
    <w:tmpl w:val="15BC38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D23433"/>
    <w:multiLevelType w:val="hybridMultilevel"/>
    <w:tmpl w:val="72409C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2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3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4" w15:restartNumberingAfterBreak="0">
    <w:nsid w:val="53B923AC"/>
    <w:multiLevelType w:val="hybridMultilevel"/>
    <w:tmpl w:val="FF9A7F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642B9B"/>
    <w:multiLevelType w:val="hybridMultilevel"/>
    <w:tmpl w:val="3014BC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9C4C45"/>
    <w:multiLevelType w:val="hybridMultilevel"/>
    <w:tmpl w:val="65062984"/>
    <w:lvl w:ilvl="0" w:tplc="15B65692">
      <w:start w:val="1"/>
      <w:numFmt w:val="bullet"/>
      <w:pStyle w:val="ListParagraph"/>
      <w:lvlText w:val=""/>
      <w:lvlJc w:val="left"/>
      <w:pPr>
        <w:ind w:left="720" w:hanging="360"/>
      </w:pPr>
      <w:rPr>
        <w:rFonts w:ascii="Wingdings 3" w:hAnsi="Wingdings 3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2"/>
  </w:num>
  <w:num w:numId="14">
    <w:abstractNumId w:val="26"/>
  </w:num>
  <w:num w:numId="15">
    <w:abstractNumId w:val="30"/>
  </w:num>
  <w:num w:numId="16">
    <w:abstractNumId w:val="29"/>
  </w:num>
  <w:num w:numId="17">
    <w:abstractNumId w:val="14"/>
  </w:num>
  <w:num w:numId="18">
    <w:abstractNumId w:val="28"/>
  </w:num>
  <w:num w:numId="19">
    <w:abstractNumId w:val="27"/>
  </w:num>
  <w:num w:numId="20">
    <w:abstractNumId w:val="20"/>
  </w:num>
  <w:num w:numId="21">
    <w:abstractNumId w:val="27"/>
  </w:num>
  <w:num w:numId="22">
    <w:abstractNumId w:val="11"/>
  </w:num>
  <w:num w:numId="23">
    <w:abstractNumId w:val="16"/>
  </w:num>
  <w:num w:numId="24">
    <w:abstractNumId w:val="13"/>
  </w:num>
  <w:num w:numId="25">
    <w:abstractNumId w:val="15"/>
  </w:num>
  <w:num w:numId="26">
    <w:abstractNumId w:val="24"/>
  </w:num>
  <w:num w:numId="27">
    <w:abstractNumId w:val="25"/>
  </w:num>
  <w:num w:numId="28">
    <w:abstractNumId w:val="19"/>
  </w:num>
  <w:num w:numId="29">
    <w:abstractNumId w:val="17"/>
  </w:num>
  <w:num w:numId="30">
    <w:abstractNumId w:val="18"/>
  </w:num>
  <w:num w:numId="31">
    <w:abstractNumId w:val="27"/>
  </w:num>
  <w:num w:numId="32">
    <w:abstractNumId w:val="2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proofState w:spelling="clean" w:grammar="clean"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kwNKwFAJrPi/otAAAA"/>
    <w:docVar w:name="dgnword-docGUID" w:val="{30EA517B-8235-4F48-8106-0E32A94BFF0D}"/>
    <w:docVar w:name="dgnword-eventsink" w:val="616473072"/>
  </w:docVars>
  <w:rsids>
    <w:rsidRoot w:val="00B23A22"/>
    <w:rsid w:val="000175E7"/>
    <w:rsid w:val="00022A48"/>
    <w:rsid w:val="000256C2"/>
    <w:rsid w:val="00037DC2"/>
    <w:rsid w:val="00067E23"/>
    <w:rsid w:val="0009675E"/>
    <w:rsid w:val="000A0A0A"/>
    <w:rsid w:val="000A4B4E"/>
    <w:rsid w:val="000A6878"/>
    <w:rsid w:val="000C7D3E"/>
    <w:rsid w:val="000D79BC"/>
    <w:rsid w:val="000E1B62"/>
    <w:rsid w:val="000F265C"/>
    <w:rsid w:val="000F38EF"/>
    <w:rsid w:val="00103734"/>
    <w:rsid w:val="001049CC"/>
    <w:rsid w:val="00124724"/>
    <w:rsid w:val="001252CB"/>
    <w:rsid w:val="00135AC3"/>
    <w:rsid w:val="001440C0"/>
    <w:rsid w:val="00152825"/>
    <w:rsid w:val="00156556"/>
    <w:rsid w:val="0016273D"/>
    <w:rsid w:val="0018565D"/>
    <w:rsid w:val="00191626"/>
    <w:rsid w:val="00194C8A"/>
    <w:rsid w:val="00194E62"/>
    <w:rsid w:val="001B1630"/>
    <w:rsid w:val="001C3622"/>
    <w:rsid w:val="001C3F0D"/>
    <w:rsid w:val="001D0AC1"/>
    <w:rsid w:val="001D4844"/>
    <w:rsid w:val="001D65EC"/>
    <w:rsid w:val="001E1BA4"/>
    <w:rsid w:val="001E54F3"/>
    <w:rsid w:val="00213ED4"/>
    <w:rsid w:val="00213F3D"/>
    <w:rsid w:val="00221ED3"/>
    <w:rsid w:val="00226CC8"/>
    <w:rsid w:val="00230716"/>
    <w:rsid w:val="00230983"/>
    <w:rsid w:val="00232E58"/>
    <w:rsid w:val="0025314E"/>
    <w:rsid w:val="0025408C"/>
    <w:rsid w:val="00260D60"/>
    <w:rsid w:val="00263A93"/>
    <w:rsid w:val="002646E4"/>
    <w:rsid w:val="00287324"/>
    <w:rsid w:val="00292F61"/>
    <w:rsid w:val="00293E39"/>
    <w:rsid w:val="0029714D"/>
    <w:rsid w:val="0029754A"/>
    <w:rsid w:val="002D6B78"/>
    <w:rsid w:val="002E34C3"/>
    <w:rsid w:val="002E776F"/>
    <w:rsid w:val="002F3EC6"/>
    <w:rsid w:val="002F7106"/>
    <w:rsid w:val="003068DA"/>
    <w:rsid w:val="0032570C"/>
    <w:rsid w:val="003441BD"/>
    <w:rsid w:val="00350649"/>
    <w:rsid w:val="00350B0F"/>
    <w:rsid w:val="00360440"/>
    <w:rsid w:val="00365294"/>
    <w:rsid w:val="00373EA5"/>
    <w:rsid w:val="003762C0"/>
    <w:rsid w:val="00376A37"/>
    <w:rsid w:val="003800E0"/>
    <w:rsid w:val="003878F6"/>
    <w:rsid w:val="003A0C08"/>
    <w:rsid w:val="003A3B8C"/>
    <w:rsid w:val="003D4981"/>
    <w:rsid w:val="003E1AA4"/>
    <w:rsid w:val="003F0A3A"/>
    <w:rsid w:val="003F5275"/>
    <w:rsid w:val="00401ABD"/>
    <w:rsid w:val="00404F50"/>
    <w:rsid w:val="0040503E"/>
    <w:rsid w:val="00405368"/>
    <w:rsid w:val="004065C6"/>
    <w:rsid w:val="00415C32"/>
    <w:rsid w:val="00435923"/>
    <w:rsid w:val="00436A91"/>
    <w:rsid w:val="004373A6"/>
    <w:rsid w:val="00443A97"/>
    <w:rsid w:val="00493128"/>
    <w:rsid w:val="00496A43"/>
    <w:rsid w:val="004A3744"/>
    <w:rsid w:val="004A4C4A"/>
    <w:rsid w:val="004C6E33"/>
    <w:rsid w:val="004C7772"/>
    <w:rsid w:val="004E1F8A"/>
    <w:rsid w:val="004F04BC"/>
    <w:rsid w:val="004F3D97"/>
    <w:rsid w:val="004F5000"/>
    <w:rsid w:val="0050300E"/>
    <w:rsid w:val="00512AE8"/>
    <w:rsid w:val="005150E6"/>
    <w:rsid w:val="0052390D"/>
    <w:rsid w:val="00527B04"/>
    <w:rsid w:val="00527BAD"/>
    <w:rsid w:val="00531C31"/>
    <w:rsid w:val="00550A45"/>
    <w:rsid w:val="00553680"/>
    <w:rsid w:val="00557FA0"/>
    <w:rsid w:val="0056550A"/>
    <w:rsid w:val="00571A37"/>
    <w:rsid w:val="00586FF6"/>
    <w:rsid w:val="005A10AD"/>
    <w:rsid w:val="005A423D"/>
    <w:rsid w:val="005A5604"/>
    <w:rsid w:val="005B6B31"/>
    <w:rsid w:val="005C28D9"/>
    <w:rsid w:val="005E056D"/>
    <w:rsid w:val="005E7FE6"/>
    <w:rsid w:val="005F0B57"/>
    <w:rsid w:val="00620E3A"/>
    <w:rsid w:val="0062118D"/>
    <w:rsid w:val="006265EF"/>
    <w:rsid w:val="006365B9"/>
    <w:rsid w:val="00640C2E"/>
    <w:rsid w:val="0064398D"/>
    <w:rsid w:val="00646C1D"/>
    <w:rsid w:val="00647D09"/>
    <w:rsid w:val="00650857"/>
    <w:rsid w:val="0067136E"/>
    <w:rsid w:val="006727D7"/>
    <w:rsid w:val="00674A2E"/>
    <w:rsid w:val="00677DD2"/>
    <w:rsid w:val="006876A2"/>
    <w:rsid w:val="00687A62"/>
    <w:rsid w:val="00697513"/>
    <w:rsid w:val="006A0B01"/>
    <w:rsid w:val="006A1B2B"/>
    <w:rsid w:val="006C3B29"/>
    <w:rsid w:val="006E7933"/>
    <w:rsid w:val="007026CB"/>
    <w:rsid w:val="00716E57"/>
    <w:rsid w:val="007305E5"/>
    <w:rsid w:val="007340B8"/>
    <w:rsid w:val="0074005E"/>
    <w:rsid w:val="00751DE1"/>
    <w:rsid w:val="00754399"/>
    <w:rsid w:val="00771EA0"/>
    <w:rsid w:val="00777654"/>
    <w:rsid w:val="007832A0"/>
    <w:rsid w:val="00787AFF"/>
    <w:rsid w:val="00787B1B"/>
    <w:rsid w:val="007919B3"/>
    <w:rsid w:val="00793356"/>
    <w:rsid w:val="007B4894"/>
    <w:rsid w:val="007B7232"/>
    <w:rsid w:val="007C63E7"/>
    <w:rsid w:val="007D26E5"/>
    <w:rsid w:val="007D558D"/>
    <w:rsid w:val="007F4388"/>
    <w:rsid w:val="007F501E"/>
    <w:rsid w:val="00807C1B"/>
    <w:rsid w:val="00811C4D"/>
    <w:rsid w:val="008155CA"/>
    <w:rsid w:val="00832F57"/>
    <w:rsid w:val="008432A9"/>
    <w:rsid w:val="00843BDF"/>
    <w:rsid w:val="008456B1"/>
    <w:rsid w:val="00845A44"/>
    <w:rsid w:val="008713AB"/>
    <w:rsid w:val="00872054"/>
    <w:rsid w:val="00882F99"/>
    <w:rsid w:val="008B0537"/>
    <w:rsid w:val="008B46F8"/>
    <w:rsid w:val="008B4EDF"/>
    <w:rsid w:val="008C710E"/>
    <w:rsid w:val="008C7EE3"/>
    <w:rsid w:val="00903CD6"/>
    <w:rsid w:val="00904B33"/>
    <w:rsid w:val="009131AE"/>
    <w:rsid w:val="009270FE"/>
    <w:rsid w:val="009406D5"/>
    <w:rsid w:val="009415B0"/>
    <w:rsid w:val="00944129"/>
    <w:rsid w:val="009454BC"/>
    <w:rsid w:val="0095366B"/>
    <w:rsid w:val="00953D54"/>
    <w:rsid w:val="0096181F"/>
    <w:rsid w:val="00984D72"/>
    <w:rsid w:val="00984FE1"/>
    <w:rsid w:val="00991C23"/>
    <w:rsid w:val="009923EC"/>
    <w:rsid w:val="009C0B06"/>
    <w:rsid w:val="009C1E6D"/>
    <w:rsid w:val="009C2448"/>
    <w:rsid w:val="009C553D"/>
    <w:rsid w:val="009D3227"/>
    <w:rsid w:val="009D4BDC"/>
    <w:rsid w:val="009E2A5B"/>
    <w:rsid w:val="009E2F56"/>
    <w:rsid w:val="009E6659"/>
    <w:rsid w:val="009E6BA4"/>
    <w:rsid w:val="009E6C44"/>
    <w:rsid w:val="00A56D1B"/>
    <w:rsid w:val="00A72513"/>
    <w:rsid w:val="00A726C3"/>
    <w:rsid w:val="00A758ED"/>
    <w:rsid w:val="00A75C38"/>
    <w:rsid w:val="00A840BE"/>
    <w:rsid w:val="00AB31E6"/>
    <w:rsid w:val="00AB434B"/>
    <w:rsid w:val="00AC00C0"/>
    <w:rsid w:val="00AC1EBA"/>
    <w:rsid w:val="00AE0398"/>
    <w:rsid w:val="00B12E32"/>
    <w:rsid w:val="00B17E1F"/>
    <w:rsid w:val="00B23A22"/>
    <w:rsid w:val="00B47669"/>
    <w:rsid w:val="00B50A76"/>
    <w:rsid w:val="00B70B86"/>
    <w:rsid w:val="00B75AFD"/>
    <w:rsid w:val="00B8049B"/>
    <w:rsid w:val="00B932BA"/>
    <w:rsid w:val="00B9433E"/>
    <w:rsid w:val="00BA19A8"/>
    <w:rsid w:val="00BA7481"/>
    <w:rsid w:val="00C26DDA"/>
    <w:rsid w:val="00C3692B"/>
    <w:rsid w:val="00C511B0"/>
    <w:rsid w:val="00C65B91"/>
    <w:rsid w:val="00C75F68"/>
    <w:rsid w:val="00C8178F"/>
    <w:rsid w:val="00C90B02"/>
    <w:rsid w:val="00C9508E"/>
    <w:rsid w:val="00C971EC"/>
    <w:rsid w:val="00CA0AF8"/>
    <w:rsid w:val="00CA6484"/>
    <w:rsid w:val="00CB033E"/>
    <w:rsid w:val="00CC0002"/>
    <w:rsid w:val="00CC0D8E"/>
    <w:rsid w:val="00CC145C"/>
    <w:rsid w:val="00CD2B10"/>
    <w:rsid w:val="00CE2BB8"/>
    <w:rsid w:val="00CE3C25"/>
    <w:rsid w:val="00CF37D6"/>
    <w:rsid w:val="00CF50F1"/>
    <w:rsid w:val="00D137C5"/>
    <w:rsid w:val="00D1604F"/>
    <w:rsid w:val="00D7353E"/>
    <w:rsid w:val="00D768FA"/>
    <w:rsid w:val="00D85494"/>
    <w:rsid w:val="00D87B0D"/>
    <w:rsid w:val="00D95FCC"/>
    <w:rsid w:val="00DA0D66"/>
    <w:rsid w:val="00DB440D"/>
    <w:rsid w:val="00DC145A"/>
    <w:rsid w:val="00DC6422"/>
    <w:rsid w:val="00DE6C20"/>
    <w:rsid w:val="00DF171B"/>
    <w:rsid w:val="00E13CC3"/>
    <w:rsid w:val="00E178D5"/>
    <w:rsid w:val="00E178EF"/>
    <w:rsid w:val="00E22689"/>
    <w:rsid w:val="00E26086"/>
    <w:rsid w:val="00E32069"/>
    <w:rsid w:val="00E35BEC"/>
    <w:rsid w:val="00E40463"/>
    <w:rsid w:val="00E46643"/>
    <w:rsid w:val="00E518F8"/>
    <w:rsid w:val="00E5783A"/>
    <w:rsid w:val="00E62E43"/>
    <w:rsid w:val="00E83FA1"/>
    <w:rsid w:val="00EA6D49"/>
    <w:rsid w:val="00EB5146"/>
    <w:rsid w:val="00EC7EA8"/>
    <w:rsid w:val="00ED0023"/>
    <w:rsid w:val="00ED3D5A"/>
    <w:rsid w:val="00EE45C1"/>
    <w:rsid w:val="00EE473C"/>
    <w:rsid w:val="00EE6DCA"/>
    <w:rsid w:val="00F06F2D"/>
    <w:rsid w:val="00F07645"/>
    <w:rsid w:val="00F17E2F"/>
    <w:rsid w:val="00F25326"/>
    <w:rsid w:val="00F27E53"/>
    <w:rsid w:val="00F34FA0"/>
    <w:rsid w:val="00F44257"/>
    <w:rsid w:val="00F631EA"/>
    <w:rsid w:val="00F64C8F"/>
    <w:rsid w:val="00F734E8"/>
    <w:rsid w:val="00F775AA"/>
    <w:rsid w:val="00F81C6C"/>
    <w:rsid w:val="00F9358C"/>
    <w:rsid w:val="00FB57F7"/>
    <w:rsid w:val="00FD3537"/>
    <w:rsid w:val="00FE2361"/>
    <w:rsid w:val="00FF2B78"/>
    <w:rsid w:val="00FF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93B2BC"/>
  <w14:discardImageEditingData/>
  <w15:docId w15:val="{95C0313B-8C01-49D1-ACE5-63CE848F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645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C63E7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C63E7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numPr>
        <w:numId w:val="1"/>
      </w:numPr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54399"/>
    <w:pPr>
      <w:spacing w:after="0"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semiHidden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  <w:style w:type="character" w:styleId="FootnoteReference">
    <w:name w:val="footnote reference"/>
    <w:basedOn w:val="DefaultParagraphFont"/>
    <w:uiPriority w:val="99"/>
    <w:semiHidden/>
    <w:unhideWhenUsed/>
    <w:rsid w:val="009415B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0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6545A-F5D3-4179-A483-6D450228F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856</TotalTime>
  <Pages>9</Pages>
  <Words>1579</Words>
  <Characters>9003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Overview</vt:lpstr>
      <vt:lpstr>    Objective:</vt:lpstr>
      <vt:lpstr>    Data Source:</vt:lpstr>
      <vt:lpstr>Crowd Funding Campaigns</vt:lpstr>
      <vt:lpstr>Limitation of the Dataset and this Analysis</vt:lpstr>
      <vt:lpstr>Further Analysis</vt:lpstr>
    </vt:vector>
  </TitlesOfParts>
  <Company>LOGIC+ Beyond Hanover Fair 2014</Company>
  <LinksUpToDate>false</LinksUpToDate>
  <CharactersWithSpaces>10561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44</cp:revision>
  <cp:lastPrinted>2014-03-20T14:39:00Z</cp:lastPrinted>
  <dcterms:created xsi:type="dcterms:W3CDTF">2022-09-20T16:55:00Z</dcterms:created>
  <dcterms:modified xsi:type="dcterms:W3CDTF">2022-09-27T01:53:00Z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c625b29e86ac8e6e86eb84a24a73eee2c6778a7efcc5367c50c79450cd876ff7</vt:lpwstr>
  </property>
</Properties>
</file>